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000000"/>
          <w:kern w:val="2"/>
          <w:sz w:val="52"/>
          <w:szCs w:val="52"/>
          <w:highlight w:val="none"/>
          <w:lang w:val="en-US" w:eastAsia="zh-CN" w:bidi="ar-SA"/>
        </w:rPr>
      </w:pPr>
      <w:r>
        <w:rPr>
          <w:rFonts w:hint="eastAsia" w:ascii="方正小标宋简体" w:hAnsi="方正小标宋简体" w:eastAsia="方正小标宋简体" w:cs="方正小标宋简体"/>
          <w:color w:val="000000"/>
          <w:kern w:val="2"/>
          <w:sz w:val="52"/>
          <w:szCs w:val="52"/>
          <w:highlight w:val="none"/>
          <w:lang w:val="en-US" w:eastAsia="zh-CN" w:bidi="ar-SA"/>
        </w:rPr>
        <w:t>盘州市双风镇下沙沟村2025年农产品产地</w:t>
      </w:r>
    </w:p>
    <w:p>
      <w:pPr>
        <w:keepNext w:val="0"/>
        <w:keepLines w:val="0"/>
        <w:widowControl/>
        <w:suppressLineNumbers w:val="0"/>
        <w:jc w:val="center"/>
        <w:rPr>
          <w:rFonts w:hint="default" w:ascii="方正小标宋简体" w:hAnsi="方正小标宋简体" w:eastAsia="方正小标宋简体" w:cs="方正小标宋简体"/>
          <w:color w:val="000000"/>
          <w:kern w:val="2"/>
          <w:sz w:val="52"/>
          <w:szCs w:val="52"/>
          <w:highlight w:val="none"/>
          <w:lang w:val="en-US" w:eastAsia="zh-CN" w:bidi="ar-SA"/>
        </w:rPr>
      </w:pPr>
      <w:r>
        <w:rPr>
          <w:rFonts w:hint="eastAsia" w:ascii="方正小标宋简体" w:hAnsi="方正小标宋简体" w:eastAsia="方正小标宋简体" w:cs="方正小标宋简体"/>
          <w:color w:val="000000"/>
          <w:kern w:val="2"/>
          <w:sz w:val="52"/>
          <w:szCs w:val="52"/>
          <w:highlight w:val="none"/>
          <w:lang w:val="en-US" w:eastAsia="zh-CN" w:bidi="ar-SA"/>
        </w:rPr>
        <w:t>冷藏保鲜设施建设项目招标代理机构</w:t>
      </w:r>
    </w:p>
    <w:p>
      <w:pPr>
        <w:pStyle w:val="14"/>
        <w:rPr>
          <w:highlight w:val="none"/>
        </w:rPr>
      </w:pPr>
    </w:p>
    <w:p>
      <w:pPr>
        <w:rPr>
          <w:highlight w:val="none"/>
        </w:rPr>
      </w:pPr>
    </w:p>
    <w:p>
      <w:pPr>
        <w:pStyle w:val="14"/>
        <w:rPr>
          <w:highlight w:val="none"/>
        </w:rPr>
      </w:pPr>
    </w:p>
    <w:p>
      <w:pPr>
        <w:pStyle w:val="14"/>
        <w:rPr>
          <w:highlight w:val="none"/>
        </w:rPr>
      </w:pPr>
    </w:p>
    <w:p>
      <w:pPr>
        <w:ind w:right="325" w:rightChars="155"/>
        <w:jc w:val="center"/>
        <w:rPr>
          <w:rFonts w:ascii="宋体" w:hAnsi="宋体" w:cs="宋体"/>
          <w:b/>
          <w:bCs/>
          <w:sz w:val="84"/>
          <w:szCs w:val="84"/>
          <w:highlight w:val="none"/>
        </w:rPr>
      </w:pPr>
      <w:r>
        <w:rPr>
          <w:rFonts w:hint="eastAsia" w:ascii="方正小标宋简体" w:hAnsi="方正小标宋简体" w:eastAsia="方正小标宋简体" w:cs="方正小标宋简体"/>
          <w:b/>
          <w:bCs/>
          <w:sz w:val="96"/>
          <w:szCs w:val="96"/>
          <w:highlight w:val="none"/>
        </w:rPr>
        <w:t>比</w:t>
      </w:r>
    </w:p>
    <w:p>
      <w:pPr>
        <w:ind w:right="325" w:rightChars="155"/>
        <w:jc w:val="center"/>
        <w:rPr>
          <w:rFonts w:ascii="宋体" w:hAnsi="宋体" w:cs="宋体"/>
          <w:b/>
          <w:bCs/>
          <w:sz w:val="84"/>
          <w:szCs w:val="84"/>
          <w:highlight w:val="none"/>
        </w:rPr>
      </w:pPr>
      <w:r>
        <w:rPr>
          <w:rFonts w:hint="eastAsia" w:ascii="方正小标宋简体" w:hAnsi="方正小标宋简体" w:eastAsia="方正小标宋简体" w:cs="方正小标宋简体"/>
          <w:b/>
          <w:bCs/>
          <w:sz w:val="96"/>
          <w:szCs w:val="96"/>
          <w:highlight w:val="none"/>
        </w:rPr>
        <w:t>选</w:t>
      </w:r>
    </w:p>
    <w:p>
      <w:pPr>
        <w:ind w:right="325" w:rightChars="155"/>
        <w:jc w:val="center"/>
        <w:rPr>
          <w:rFonts w:hint="eastAsia" w:ascii="方正小标宋简体" w:hAnsi="方正小标宋简体" w:eastAsia="方正小标宋简体" w:cs="方正小标宋简体"/>
          <w:b/>
          <w:bCs/>
          <w:sz w:val="96"/>
          <w:szCs w:val="96"/>
          <w:highlight w:val="none"/>
        </w:rPr>
      </w:pPr>
      <w:r>
        <w:rPr>
          <w:rFonts w:hint="eastAsia" w:ascii="方正小标宋简体" w:hAnsi="方正小标宋简体" w:eastAsia="方正小标宋简体" w:cs="方正小标宋简体"/>
          <w:b/>
          <w:bCs/>
          <w:sz w:val="96"/>
          <w:szCs w:val="96"/>
          <w:highlight w:val="none"/>
        </w:rPr>
        <w:t>文</w:t>
      </w:r>
    </w:p>
    <w:p>
      <w:pPr>
        <w:ind w:right="325" w:rightChars="155"/>
        <w:jc w:val="center"/>
        <w:rPr>
          <w:rFonts w:ascii="宋体" w:hAnsi="宋体" w:cs="宋体"/>
          <w:b/>
          <w:bCs/>
          <w:sz w:val="84"/>
          <w:szCs w:val="84"/>
          <w:highlight w:val="none"/>
        </w:rPr>
      </w:pPr>
      <w:r>
        <w:rPr>
          <w:rFonts w:hint="eastAsia" w:ascii="方正小标宋简体" w:hAnsi="方正小标宋简体" w:eastAsia="方正小标宋简体" w:cs="方正小标宋简体"/>
          <w:b/>
          <w:bCs/>
          <w:sz w:val="96"/>
          <w:szCs w:val="96"/>
          <w:highlight w:val="none"/>
        </w:rPr>
        <w:t>件</w:t>
      </w:r>
    </w:p>
    <w:p>
      <w:pPr>
        <w:autoSpaceDE w:val="0"/>
        <w:autoSpaceDN w:val="0"/>
        <w:adjustRightInd w:val="0"/>
        <w:spacing w:line="360" w:lineRule="auto"/>
        <w:rPr>
          <w:rFonts w:ascii="宋体" w:hAnsi="宋体" w:cs="宋体"/>
          <w:color w:val="000000"/>
          <w:sz w:val="36"/>
          <w:szCs w:val="36"/>
          <w:highlight w:val="none"/>
          <w:shd w:val="clear" w:color="auto" w:fill="FFFFFF"/>
        </w:rPr>
      </w:pPr>
    </w:p>
    <w:p>
      <w:pPr>
        <w:pStyle w:val="14"/>
        <w:rPr>
          <w:highlight w:val="none"/>
        </w:rPr>
      </w:pPr>
    </w:p>
    <w:p>
      <w:pPr>
        <w:autoSpaceDE w:val="0"/>
        <w:autoSpaceDN w:val="0"/>
        <w:adjustRightInd w:val="0"/>
        <w:spacing w:line="360" w:lineRule="auto"/>
        <w:jc w:val="center"/>
        <w:rPr>
          <w:rStyle w:val="20"/>
          <w:rFonts w:hint="eastAsia" w:ascii="楷体_GB2312" w:hAnsi="楷体_GB2312" w:eastAsia="楷体_GB2312" w:cs="楷体_GB2312"/>
          <w:b/>
          <w:color w:val="000000"/>
          <w:sz w:val="44"/>
          <w:szCs w:val="44"/>
          <w:highlight w:val="none"/>
          <w:shd w:val="clear" w:color="auto" w:fill="FFFFFF"/>
        </w:rPr>
      </w:pPr>
      <w:r>
        <w:rPr>
          <w:rStyle w:val="20"/>
          <w:rFonts w:hint="eastAsia" w:ascii="楷体_GB2312" w:hAnsi="楷体_GB2312" w:eastAsia="楷体_GB2312" w:cs="楷体_GB2312"/>
          <w:b/>
          <w:color w:val="000000"/>
          <w:sz w:val="44"/>
          <w:szCs w:val="44"/>
          <w:highlight w:val="none"/>
          <w:shd w:val="clear" w:color="auto" w:fill="FFFFFF"/>
          <w:lang w:eastAsia="zh-CN"/>
        </w:rPr>
        <w:t>盘州市双凤镇人民政府</w:t>
      </w:r>
    </w:p>
    <w:p>
      <w:pPr>
        <w:autoSpaceDE w:val="0"/>
        <w:autoSpaceDN w:val="0"/>
        <w:adjustRightInd w:val="0"/>
        <w:spacing w:line="360" w:lineRule="auto"/>
        <w:jc w:val="center"/>
        <w:rPr>
          <w:rStyle w:val="20"/>
          <w:rFonts w:ascii="仿宋_GB2312" w:hAnsi="仿宋_GB2312" w:eastAsia="仿宋_GB2312" w:cs="仿宋_GB2312"/>
          <w:sz w:val="32"/>
          <w:szCs w:val="32"/>
          <w:highlight w:val="none"/>
          <w:u w:val="none"/>
          <w:shd w:val="clear" w:color="auto" w:fill="FFFFFF"/>
        </w:rPr>
        <w:sectPr>
          <w:headerReference r:id="rId4" w:type="first"/>
          <w:headerReference r:id="rId3" w:type="even"/>
          <w:footerReference r:id="rId5" w:type="even"/>
          <w:pgSz w:w="12240" w:h="15840"/>
          <w:pgMar w:top="1440" w:right="1080" w:bottom="1440" w:left="1080" w:header="720" w:footer="720" w:gutter="0"/>
          <w:pgNumType w:start="0"/>
          <w:cols w:space="720" w:num="1"/>
          <w:titlePg/>
        </w:sectPr>
      </w:pPr>
      <w:r>
        <w:rPr>
          <w:rStyle w:val="20"/>
          <w:rFonts w:hint="eastAsia" w:ascii="楷体_GB2312" w:hAnsi="楷体_GB2312" w:eastAsia="楷体_GB2312" w:cs="楷体_GB2312"/>
          <w:b/>
          <w:color w:val="000000"/>
          <w:sz w:val="44"/>
          <w:szCs w:val="44"/>
          <w:highlight w:val="none"/>
          <w:shd w:val="clear" w:color="auto" w:fill="FFFFFF"/>
        </w:rPr>
        <w:t>202</w:t>
      </w:r>
      <w:r>
        <w:rPr>
          <w:rStyle w:val="20"/>
          <w:rFonts w:hint="eastAsia" w:ascii="楷体_GB2312" w:hAnsi="楷体_GB2312" w:eastAsia="楷体_GB2312" w:cs="楷体_GB2312"/>
          <w:b/>
          <w:color w:val="000000"/>
          <w:sz w:val="44"/>
          <w:szCs w:val="44"/>
          <w:highlight w:val="none"/>
          <w:shd w:val="clear" w:color="auto" w:fill="FFFFFF"/>
          <w:lang w:val="en-US" w:eastAsia="zh-CN"/>
        </w:rPr>
        <w:t>5</w:t>
      </w:r>
      <w:r>
        <w:rPr>
          <w:rStyle w:val="20"/>
          <w:rFonts w:hint="eastAsia" w:ascii="楷体_GB2312" w:hAnsi="楷体_GB2312" w:eastAsia="楷体_GB2312" w:cs="楷体_GB2312"/>
          <w:b/>
          <w:color w:val="000000"/>
          <w:sz w:val="44"/>
          <w:szCs w:val="44"/>
          <w:highlight w:val="none"/>
          <w:shd w:val="clear" w:color="auto" w:fill="FFFFFF"/>
        </w:rPr>
        <w:t>年</w:t>
      </w:r>
      <w:r>
        <w:rPr>
          <w:rStyle w:val="20"/>
          <w:rFonts w:hint="eastAsia" w:ascii="楷体_GB2312" w:hAnsi="楷体_GB2312" w:eastAsia="楷体_GB2312" w:cs="楷体_GB2312"/>
          <w:b/>
          <w:color w:val="000000"/>
          <w:sz w:val="44"/>
          <w:szCs w:val="44"/>
          <w:highlight w:val="none"/>
          <w:shd w:val="clear" w:color="auto" w:fill="FFFFFF"/>
          <w:lang w:val="en-US" w:eastAsia="zh-CN"/>
        </w:rPr>
        <w:t>5</w:t>
      </w:r>
      <w:r>
        <w:rPr>
          <w:rStyle w:val="20"/>
          <w:rFonts w:hint="eastAsia" w:ascii="楷体_GB2312" w:hAnsi="楷体_GB2312" w:eastAsia="楷体_GB2312" w:cs="楷体_GB2312"/>
          <w:b/>
          <w:color w:val="000000"/>
          <w:sz w:val="44"/>
          <w:szCs w:val="44"/>
          <w:highlight w:val="none"/>
          <w:shd w:val="clear" w:color="auto" w:fill="FFFFFF"/>
        </w:rPr>
        <w:t>月</w:t>
      </w:r>
      <w:r>
        <w:rPr>
          <w:rStyle w:val="20"/>
          <w:rFonts w:hint="eastAsia" w:ascii="楷体_GB2312" w:hAnsi="楷体_GB2312" w:eastAsia="楷体_GB2312" w:cs="楷体_GB2312"/>
          <w:b/>
          <w:color w:val="000000"/>
          <w:sz w:val="44"/>
          <w:szCs w:val="44"/>
          <w:highlight w:val="none"/>
          <w:shd w:val="clear" w:color="auto" w:fill="FFFFFF"/>
          <w:lang w:val="en-US" w:eastAsia="zh-CN"/>
        </w:rPr>
        <w:t>20</w:t>
      </w:r>
      <w:r>
        <w:rPr>
          <w:rStyle w:val="20"/>
          <w:rFonts w:hint="eastAsia" w:ascii="楷体_GB2312" w:hAnsi="楷体_GB2312" w:eastAsia="楷体_GB2312" w:cs="楷体_GB2312"/>
          <w:b/>
          <w:color w:val="000000"/>
          <w:sz w:val="44"/>
          <w:szCs w:val="44"/>
          <w:highlight w:val="none"/>
          <w:shd w:val="clear" w:color="auto" w:fill="FFFFFF"/>
        </w:rPr>
        <w:t>日</w:t>
      </w:r>
    </w:p>
    <w:sdt>
      <w:sdtPr>
        <w:rPr>
          <w:rFonts w:ascii="宋体" w:hAnsi="宋体" w:eastAsia="宋体" w:cs="Times New Roman"/>
          <w:b/>
          <w:bCs/>
          <w:kern w:val="2"/>
          <w:sz w:val="36"/>
          <w:szCs w:val="36"/>
          <w:highlight w:val="none"/>
          <w:lang w:val="en-US" w:eastAsia="zh-CN" w:bidi="ar-SA"/>
        </w:rPr>
        <w:id w:val="147454000"/>
        <w15:color w:val="DBDBDB"/>
        <w:docPartObj>
          <w:docPartGallery w:val="Table of Contents"/>
          <w:docPartUnique/>
        </w:docPartObj>
      </w:sdtPr>
      <w:sdtEndPr>
        <w:rPr>
          <w:rFonts w:hint="eastAsia" w:ascii="Calibri" w:hAnsi="Calibri" w:eastAsia="宋体" w:cs="Times New Roman"/>
          <w:b/>
          <w:bCs/>
          <w:kern w:val="2"/>
          <w:sz w:val="21"/>
          <w:szCs w:val="24"/>
          <w:highlight w:val="none"/>
          <w:lang w:val="en-US" w:eastAsia="zh-CN" w:bidi="ar-SA"/>
        </w:rPr>
      </w:sdtEndPr>
      <w:sdtContent>
        <w:p>
          <w:pPr>
            <w:spacing w:before="0" w:beforeLines="0" w:after="0" w:afterLines="0" w:line="480" w:lineRule="auto"/>
            <w:ind w:left="0" w:leftChars="0" w:right="0" w:rightChars="0" w:firstLine="0" w:firstLineChars="0"/>
            <w:jc w:val="center"/>
            <w:rPr>
              <w:b/>
              <w:bCs/>
              <w:sz w:val="36"/>
              <w:szCs w:val="36"/>
              <w:highlight w:val="none"/>
            </w:rPr>
          </w:pPr>
          <w:bookmarkStart w:id="0" w:name="_Toc4333"/>
          <w:r>
            <w:rPr>
              <w:rFonts w:ascii="宋体" w:hAnsi="宋体" w:eastAsia="宋体"/>
              <w:b/>
              <w:bCs/>
              <w:sz w:val="36"/>
              <w:szCs w:val="36"/>
              <w:highlight w:val="none"/>
            </w:rPr>
            <w:t>目</w:t>
          </w:r>
          <w:r>
            <w:rPr>
              <w:rFonts w:hint="eastAsia" w:ascii="宋体" w:hAnsi="宋体" w:eastAsia="宋体"/>
              <w:b/>
              <w:bCs/>
              <w:sz w:val="36"/>
              <w:szCs w:val="36"/>
              <w:highlight w:val="none"/>
              <w:lang w:val="en-US" w:eastAsia="zh-CN"/>
            </w:rPr>
            <w:t xml:space="preserve">  </w:t>
          </w:r>
          <w:r>
            <w:rPr>
              <w:rFonts w:ascii="宋体" w:hAnsi="宋体" w:eastAsia="宋体"/>
              <w:b/>
              <w:bCs/>
              <w:sz w:val="36"/>
              <w:szCs w:val="36"/>
              <w:highlight w:val="none"/>
            </w:rPr>
            <w:t>录</w:t>
          </w:r>
        </w:p>
        <w:p>
          <w:pPr>
            <w:pStyle w:val="14"/>
            <w:tabs>
              <w:tab w:val="right" w:leader="dot" w:pos="9746"/>
            </w:tabs>
            <w:spacing w:line="480" w:lineRule="auto"/>
            <w:rPr>
              <w:rFonts w:hint="eastAsia" w:ascii="宋体" w:hAnsi="宋体" w:eastAsia="宋体" w:cs="宋体"/>
              <w:sz w:val="28"/>
              <w:szCs w:val="28"/>
              <w:highlight w:val="none"/>
            </w:rPr>
          </w:pPr>
          <w:r>
            <w:rPr>
              <w:rFonts w:hint="eastAsia"/>
              <w:highlight w:val="none"/>
            </w:rPr>
            <w:fldChar w:fldCharType="begin"/>
          </w:r>
          <w:r>
            <w:rPr>
              <w:rFonts w:hint="eastAsia"/>
              <w:highlight w:val="none"/>
            </w:rPr>
            <w:instrText xml:space="preserve">TOC \o "1-3" \h \u </w:instrText>
          </w:r>
          <w:r>
            <w:rPr>
              <w:rFonts w:hint="eastAsia"/>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_Toc8841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比选公告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_Toc8841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746"/>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_Toc8722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比选申请人须知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_Toc8722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746"/>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_Toc9562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第三章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比选原则及程序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_Toc9562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746"/>
            </w:tabs>
            <w:spacing w:line="480" w:lineRule="auto"/>
            <w:rPr>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_Toc29661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第四章  比选申请书格式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_Toc29661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right" w:leader="dot" w:pos="9746"/>
            </w:tabs>
            <w:spacing w:line="480" w:lineRule="auto"/>
            <w:rPr>
              <w:highlight w:val="none"/>
            </w:rPr>
          </w:pPr>
        </w:p>
        <w:p>
          <w:pPr>
            <w:pStyle w:val="14"/>
            <w:spacing w:line="480" w:lineRule="auto"/>
            <w:rPr>
              <w:rFonts w:hint="eastAsia"/>
              <w:highlight w:val="none"/>
            </w:rPr>
          </w:pPr>
          <w:r>
            <w:rPr>
              <w:rFonts w:hint="eastAsia"/>
              <w:highlight w:val="none"/>
            </w:rPr>
            <w:fldChar w:fldCharType="end"/>
          </w:r>
        </w:p>
      </w:sdtContent>
    </w:sdt>
    <w:p>
      <w:pPr>
        <w:pStyle w:val="4"/>
        <w:spacing w:beforeLines="50" w:beforeAutospacing="0" w:afterLines="50" w:afterAutospacing="0" w:line="360" w:lineRule="auto"/>
        <w:jc w:val="center"/>
        <w:rPr>
          <w:rFonts w:hint="eastAsia"/>
          <w:sz w:val="36"/>
          <w:szCs w:val="36"/>
          <w:highlight w:val="none"/>
        </w:rPr>
        <w:sectPr>
          <w:footerReference r:id="rId6" w:type="default"/>
          <w:pgSz w:w="11906" w:h="16838"/>
          <w:pgMar w:top="1440" w:right="1080" w:bottom="1440" w:left="1080" w:header="851" w:footer="992" w:gutter="0"/>
          <w:pgNumType w:fmt="decimal" w:start="1"/>
          <w:cols w:space="720" w:num="1"/>
          <w:docGrid w:type="lines" w:linePitch="312" w:charSpace="0"/>
        </w:sectPr>
      </w:pPr>
      <w:bookmarkStart w:id="1" w:name="_Toc8841"/>
    </w:p>
    <w:p>
      <w:pPr>
        <w:pStyle w:val="4"/>
        <w:spacing w:beforeLines="50" w:beforeAutospacing="0" w:afterLines="50" w:afterAutospacing="0" w:line="360" w:lineRule="auto"/>
        <w:jc w:val="center"/>
        <w:rPr>
          <w:sz w:val="36"/>
          <w:szCs w:val="36"/>
          <w:highlight w:val="none"/>
        </w:rPr>
      </w:pPr>
      <w:r>
        <w:rPr>
          <w:rFonts w:hint="eastAsia"/>
          <w:sz w:val="36"/>
          <w:szCs w:val="36"/>
          <w:highlight w:val="none"/>
        </w:rPr>
        <w:t>第一章</w:t>
      </w:r>
      <w:r>
        <w:rPr>
          <w:rFonts w:hint="eastAsia"/>
          <w:sz w:val="36"/>
          <w:szCs w:val="36"/>
          <w:highlight w:val="none"/>
          <w:lang w:val="en-US" w:eastAsia="zh-CN"/>
        </w:rPr>
        <w:t xml:space="preserve"> </w:t>
      </w:r>
      <w:r>
        <w:rPr>
          <w:rFonts w:hint="eastAsia"/>
          <w:sz w:val="36"/>
          <w:szCs w:val="36"/>
          <w:highlight w:val="none"/>
        </w:rPr>
        <w:t xml:space="preserve"> 比选公告</w:t>
      </w:r>
      <w:bookmarkEnd w:id="0"/>
      <w:bookmarkEnd w:id="1"/>
    </w:p>
    <w:p>
      <w:pPr>
        <w:keepNext w:val="0"/>
        <w:keepLines w:val="0"/>
        <w:pageBreakBefore w:val="0"/>
        <w:widowControl w:val="0"/>
        <w:kinsoku/>
        <w:wordWrap/>
        <w:overflowPunct/>
        <w:topLinePunct/>
        <w:autoSpaceDE w:val="0"/>
        <w:autoSpaceDN/>
        <w:bidi w:val="0"/>
        <w:adjustRightInd/>
        <w:snapToGrid/>
        <w:spacing w:line="500" w:lineRule="exact"/>
        <w:ind w:left="0" w:right="0" w:firstLine="640" w:firstLineChars="200"/>
        <w:jc w:val="both"/>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t>根据《中共盘州市委农村工作领导小组关于对盘州市2025年财政衔接推进乡村振兴补助资金项目立项的批复》（盘州农领发〔2025〕1号）文件精神，盘州市双风镇下沙沟村2025年农产品产地冷藏保鲜设施建设项目资金来源为各级财政衔接推进乡村振兴补助资金，招标人为盘州市双凤镇人民政府。现对本项目的施工招标代理机构进行公开选择，现将选取有关事项公告如下：</w:t>
      </w:r>
    </w:p>
    <w:p>
      <w:pPr>
        <w:pStyle w:val="16"/>
        <w:widowControl/>
        <w:shd w:val="clear" w:color="auto" w:fill="FFFFFF"/>
        <w:spacing w:beforeAutospacing="0" w:afterAutospacing="0" w:line="360" w:lineRule="auto"/>
        <w:ind w:firstLine="560" w:firstLineChars="200"/>
        <w:rPr>
          <w:rFonts w:hint="eastAsia" w:ascii="宋体" w:hAnsi="宋体" w:eastAsia="宋体" w:cs="宋体"/>
          <w:b/>
          <w:bCs/>
          <w:color w:val="000000"/>
          <w:sz w:val="28"/>
          <w:szCs w:val="28"/>
          <w:highlight w:val="none"/>
          <w:shd w:val="clear" w:color="auto" w:fill="FFFFFF"/>
        </w:rPr>
      </w:pPr>
      <w:r>
        <w:rPr>
          <w:rFonts w:hint="eastAsia" w:ascii="宋体" w:hAnsi="宋体" w:eastAsia="宋体" w:cs="宋体"/>
          <w:sz w:val="28"/>
          <w:szCs w:val="28"/>
          <w:highlight w:val="none"/>
        </w:rPr>
        <w:t>一、</w:t>
      </w:r>
      <w:r>
        <w:rPr>
          <w:rStyle w:val="20"/>
          <w:rFonts w:hint="eastAsia" w:ascii="宋体" w:hAnsi="宋体" w:eastAsia="宋体" w:cs="宋体"/>
          <w:color w:val="000000"/>
          <w:sz w:val="28"/>
          <w:szCs w:val="28"/>
          <w:highlight w:val="none"/>
          <w:shd w:val="clear" w:color="auto" w:fill="FFFFFF"/>
        </w:rPr>
        <w:t>项目基本情况</w:t>
      </w:r>
    </w:p>
    <w:p>
      <w:pPr>
        <w:keepNext w:val="0"/>
        <w:keepLines w:val="0"/>
        <w:pageBreakBefore w:val="0"/>
        <w:widowControl w:val="0"/>
        <w:kinsoku/>
        <w:wordWrap/>
        <w:overflowPunct/>
        <w:topLinePunct/>
        <w:autoSpaceDE w:val="0"/>
        <w:autoSpaceDN/>
        <w:bidi w:val="0"/>
        <w:adjustRightInd/>
        <w:snapToGrid/>
        <w:spacing w:line="500" w:lineRule="exact"/>
        <w:ind w:left="2878" w:leftChars="304" w:right="0" w:hanging="2240" w:hangingChars="700"/>
        <w:jc w:val="both"/>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t>（1）项目名称：盘州市双风镇下沙沟村2025年农产品产地冷藏保鲜设施建设项目；</w:t>
      </w:r>
    </w:p>
    <w:p>
      <w:pPr>
        <w:keepNext w:val="0"/>
        <w:keepLines w:val="0"/>
        <w:pageBreakBefore w:val="0"/>
        <w:widowControl w:val="0"/>
        <w:kinsoku/>
        <w:wordWrap/>
        <w:overflowPunct/>
        <w:topLinePunct/>
        <w:autoSpaceDE w:val="0"/>
        <w:autoSpaceDN/>
        <w:bidi w:val="0"/>
        <w:adjustRightInd/>
        <w:snapToGrid/>
        <w:spacing w:line="500" w:lineRule="exact"/>
        <w:ind w:left="0" w:right="0" w:firstLine="640" w:firstLineChars="200"/>
        <w:jc w:val="both"/>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t>（2）建设地点：盘州市双风镇下沙沟村；</w:t>
      </w:r>
    </w:p>
    <w:p>
      <w:pPr>
        <w:keepNext w:val="0"/>
        <w:keepLines w:val="0"/>
        <w:pageBreakBefore w:val="0"/>
        <w:widowControl w:val="0"/>
        <w:kinsoku/>
        <w:wordWrap/>
        <w:overflowPunct/>
        <w:topLinePunct/>
        <w:autoSpaceDE w:val="0"/>
        <w:autoSpaceDN/>
        <w:bidi w:val="0"/>
        <w:adjustRightInd/>
        <w:snapToGrid/>
        <w:spacing w:line="240" w:lineRule="auto"/>
        <w:ind w:left="0" w:right="0" w:firstLine="640" w:firstLineChars="200"/>
        <w:jc w:val="both"/>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t>（3）建设内容：建设钢架结构彩钢大棚1个2150㎡（其中分拣场 550 ㎡、冷库 1600㎡，库容为12000m³），挡墙400m³，围网150㎡，室外清洗、包装、分拣、晾晒、烘干场 1400 ㎡，叉车1台，货架2800个，蓄水池1个100m³，沉淀池1个100m³，成品管理用房及厕所1套，电动伸缩门1道，制冷设施设备1套，电气配网工程1项，安装自来水系统1套及建设其他相关配套设施设备等。</w:t>
      </w:r>
    </w:p>
    <w:p>
      <w:pPr>
        <w:keepNext w:val="0"/>
        <w:keepLines w:val="0"/>
        <w:pageBreakBefore w:val="0"/>
        <w:widowControl w:val="0"/>
        <w:kinsoku/>
        <w:wordWrap/>
        <w:overflowPunct/>
        <w:topLinePunct/>
        <w:autoSpaceDE w:val="0"/>
        <w:autoSpaceDN/>
        <w:bidi w:val="0"/>
        <w:adjustRightInd/>
        <w:snapToGrid/>
        <w:spacing w:line="240" w:lineRule="auto"/>
        <w:ind w:left="0" w:right="0" w:firstLine="640" w:firstLineChars="200"/>
        <w:jc w:val="both"/>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rPr>
        <w:t>（4）投资概算：500万元。</w:t>
      </w:r>
    </w:p>
    <w:p>
      <w:pPr>
        <w:pStyle w:val="16"/>
        <w:widowControl/>
        <w:shd w:val="clear" w:color="auto" w:fill="FFFFFF"/>
        <w:spacing w:beforeAutospacing="0" w:afterAutospacing="0" w:line="360" w:lineRule="auto"/>
        <w:ind w:firstLine="562" w:firstLineChars="200"/>
        <w:rPr>
          <w:rStyle w:val="20"/>
          <w:rFonts w:hint="eastAsia" w:ascii="宋体" w:hAnsi="宋体" w:eastAsia="宋体" w:cs="宋体"/>
          <w:color w:val="000000"/>
          <w:sz w:val="28"/>
          <w:szCs w:val="28"/>
          <w:highlight w:val="none"/>
          <w:shd w:val="clear" w:color="auto" w:fill="FFFFFF"/>
        </w:rPr>
      </w:pPr>
      <w:r>
        <w:rPr>
          <w:rStyle w:val="20"/>
          <w:rFonts w:hint="eastAsia" w:ascii="宋体" w:hAnsi="宋体" w:eastAsia="宋体" w:cs="宋体"/>
          <w:color w:val="000000"/>
          <w:sz w:val="28"/>
          <w:szCs w:val="28"/>
          <w:highlight w:val="none"/>
          <w:shd w:val="clear" w:color="auto" w:fill="FFFFFF"/>
        </w:rPr>
        <w:t>二、</w:t>
      </w:r>
      <w:r>
        <w:rPr>
          <w:rStyle w:val="20"/>
          <w:rFonts w:hint="eastAsia" w:ascii="宋体" w:hAnsi="宋体" w:cs="宋体"/>
          <w:color w:val="000000"/>
          <w:sz w:val="28"/>
          <w:szCs w:val="28"/>
          <w:highlight w:val="none"/>
          <w:shd w:val="clear" w:color="auto" w:fill="FFFFFF"/>
          <w:lang w:eastAsia="zh-CN"/>
        </w:rPr>
        <w:t>招标代理机构</w:t>
      </w:r>
      <w:r>
        <w:rPr>
          <w:rStyle w:val="20"/>
          <w:rFonts w:hint="eastAsia" w:ascii="宋体" w:hAnsi="宋体" w:eastAsia="宋体" w:cs="宋体"/>
          <w:color w:val="000000"/>
          <w:sz w:val="28"/>
          <w:szCs w:val="28"/>
          <w:highlight w:val="none"/>
          <w:shd w:val="clear" w:color="auto" w:fill="FFFFFF"/>
        </w:rPr>
        <w:t>服务范围</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1、代理范围：按照有关法律法规规定，结合本项目的实际特点，完成本项目施工招标代理工作。</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服务内容：办理招标有关手续的备案、编制招标文件、发布招标公告、受理投标报名；组织开标、评标、定标会议；编制招投标情况书面报告；协助委托人发布、发放中标通知书、草拟合同、招标全程资料汇编及备案等。（具体服务内容、服务质量及其他要求以委托合同约定为准）</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3、具体服务范围视服务质量分阶段确定，具体条款以委托合同约定。</w:t>
      </w:r>
    </w:p>
    <w:p>
      <w:pPr>
        <w:pStyle w:val="16"/>
        <w:widowControl/>
        <w:shd w:val="clear" w:color="auto" w:fill="FFFFFF"/>
        <w:spacing w:beforeAutospacing="0" w:afterAutospacing="0" w:line="360" w:lineRule="auto"/>
        <w:ind w:firstLine="562" w:firstLineChars="200"/>
        <w:rPr>
          <w:rFonts w:hint="eastAsia" w:ascii="宋体" w:hAnsi="宋体" w:eastAsia="宋体" w:cs="宋体"/>
          <w:sz w:val="28"/>
          <w:szCs w:val="28"/>
          <w:highlight w:val="none"/>
        </w:rPr>
      </w:pPr>
      <w:r>
        <w:rPr>
          <w:rStyle w:val="20"/>
          <w:rFonts w:hint="eastAsia" w:ascii="宋体" w:hAnsi="宋体" w:eastAsia="宋体" w:cs="宋体"/>
          <w:color w:val="000000"/>
          <w:sz w:val="28"/>
          <w:szCs w:val="28"/>
          <w:highlight w:val="none"/>
          <w:shd w:val="clear" w:color="auto" w:fill="FFFFFF"/>
        </w:rPr>
        <w:t>三、</w:t>
      </w:r>
      <w:r>
        <w:rPr>
          <w:rStyle w:val="20"/>
          <w:rFonts w:hint="eastAsia" w:ascii="宋体" w:hAnsi="宋体" w:cs="宋体"/>
          <w:color w:val="000000"/>
          <w:sz w:val="28"/>
          <w:szCs w:val="28"/>
          <w:highlight w:val="none"/>
          <w:shd w:val="clear" w:color="auto" w:fill="FFFFFF"/>
          <w:lang w:eastAsia="zh-CN"/>
        </w:rPr>
        <w:t>招标代理机构</w:t>
      </w:r>
      <w:r>
        <w:rPr>
          <w:rStyle w:val="20"/>
          <w:rFonts w:hint="eastAsia" w:ascii="宋体" w:hAnsi="宋体" w:eastAsia="宋体" w:cs="宋体"/>
          <w:color w:val="000000"/>
          <w:sz w:val="28"/>
          <w:szCs w:val="28"/>
          <w:highlight w:val="none"/>
          <w:shd w:val="clear" w:color="auto" w:fill="FFFFFF"/>
        </w:rPr>
        <w:t>的资格要求</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1、具有独立承担民事责任的能力；</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2、在贵州省建筑业监管和公共服务平台、贵州省招标投标公共服务平台、贵州省政府采购网及全国公共资源交易平台（贵州省•省中心）上进行备案登记；</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3、企业信誉良好，无不良信誉记录、近3年内未因不良行为被相关行政部门通报的招标代理机构；</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4、本次不接收联合体投标。</w:t>
      </w:r>
    </w:p>
    <w:p>
      <w:pPr>
        <w:pStyle w:val="16"/>
        <w:widowControl/>
        <w:shd w:val="clear" w:color="auto" w:fill="FFFFFF"/>
        <w:spacing w:beforeAutospacing="0" w:afterAutospacing="0" w:line="360" w:lineRule="auto"/>
        <w:ind w:firstLine="562" w:firstLineChars="200"/>
        <w:rPr>
          <w:rStyle w:val="20"/>
          <w:rFonts w:hint="eastAsia" w:ascii="宋体" w:hAnsi="宋体" w:eastAsia="宋体" w:cs="宋体"/>
          <w:color w:val="000000"/>
          <w:sz w:val="28"/>
          <w:szCs w:val="28"/>
          <w:highlight w:val="none"/>
          <w:shd w:val="clear" w:color="auto" w:fill="FFFFFF"/>
        </w:rPr>
      </w:pPr>
      <w:r>
        <w:rPr>
          <w:rStyle w:val="20"/>
          <w:rFonts w:hint="eastAsia" w:ascii="宋体" w:hAnsi="宋体" w:eastAsia="宋体" w:cs="宋体"/>
          <w:color w:val="000000"/>
          <w:sz w:val="28"/>
          <w:szCs w:val="28"/>
          <w:highlight w:val="none"/>
          <w:shd w:val="clear" w:color="auto" w:fill="FFFFFF"/>
        </w:rPr>
        <w:t>四、比选报名</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1、报名时间：2025年5月26日 09:00-12:00、14:30-17:00。</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2、报名地点：盘州市双凤镇人民政府党政办公室。</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3、报名方式：现场报名。</w:t>
      </w:r>
    </w:p>
    <w:p>
      <w:pPr>
        <w:pStyle w:val="16"/>
        <w:widowControl/>
        <w:shd w:val="clear" w:color="auto" w:fill="FFFFFF"/>
        <w:spacing w:beforeAutospacing="0" w:afterAutospacing="0" w:line="360" w:lineRule="auto"/>
        <w:ind w:firstLine="640" w:firstLineChars="200"/>
        <w:rPr>
          <w:rFonts w:hint="eastAsia" w:ascii="宋体" w:hAnsi="宋体" w:eastAsia="宋体" w:cs="宋体"/>
          <w:sz w:val="28"/>
          <w:szCs w:val="28"/>
          <w:highlight w:val="none"/>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4、</w:t>
      </w:r>
      <w:r>
        <w:rPr>
          <w:rStyle w:val="20"/>
          <w:rFonts w:hint="eastAsia" w:ascii="宋体" w:hAnsi="宋体" w:eastAsia="宋体" w:cs="宋体"/>
          <w:color w:val="000000"/>
          <w:sz w:val="28"/>
          <w:szCs w:val="28"/>
          <w:highlight w:val="none"/>
          <w:shd w:val="clear" w:color="auto" w:fill="FFFFFF"/>
        </w:rPr>
        <w:t>报名时需提供的相关资料</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①提供工商行政管理部门核发的三证合一或五证合一的营业执照；</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②法定代表人报名的提供法定代表人身份证明书原件及本人身份证原件，授权委托人报名的提供法定代表人身份证明书原件及法定代表人身份证复印件、授权委托书原件及本人身份证原件；</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③提供贵州省建筑业监管和公共服务平台、贵州省招标投标公共服务平台、贵州省政府采购网及全国公共资源交易平台（贵州省•省中心）上进行备案登记网页截图；</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④提供企业信誉良好，无不良信誉记录、近3年内未因不良行为被相关行政部门通报的招标代理机构的承诺函，附信用中国网未被列入失信被执行人名单、重大税收违法失信主体名单、政府采购严重违法失信行为记录名单截图。</w:t>
      </w:r>
    </w:p>
    <w:p>
      <w:pPr>
        <w:pStyle w:val="16"/>
        <w:widowControl/>
        <w:shd w:val="clear" w:color="auto" w:fill="FFFFFF"/>
        <w:spacing w:beforeAutospacing="0" w:afterAutospacing="0" w:line="360" w:lineRule="auto"/>
        <w:ind w:firstLine="562" w:firstLineChars="200"/>
        <w:jc w:val="both"/>
        <w:rPr>
          <w:rFonts w:hint="eastAsia" w:ascii="宋体" w:hAnsi="宋体" w:eastAsia="宋体" w:cs="宋体"/>
          <w:b/>
          <w:bCs/>
          <w:color w:val="000000"/>
          <w:sz w:val="28"/>
          <w:szCs w:val="28"/>
          <w:highlight w:val="none"/>
          <w:shd w:val="clear" w:color="auto" w:fill="FFFFFF"/>
          <w:lang w:eastAsia="zh-CN"/>
        </w:rPr>
      </w:pPr>
      <w:r>
        <w:rPr>
          <w:rFonts w:hint="eastAsia" w:ascii="宋体" w:hAnsi="宋体" w:eastAsia="宋体" w:cs="宋体"/>
          <w:b/>
          <w:bCs/>
          <w:color w:val="000000"/>
          <w:sz w:val="28"/>
          <w:szCs w:val="28"/>
          <w:highlight w:val="none"/>
          <w:shd w:val="clear" w:color="auto" w:fill="FFFFFF"/>
        </w:rPr>
        <w:t>注：以上所有资料需盖单位公章</w:t>
      </w:r>
      <w:r>
        <w:rPr>
          <w:rFonts w:hint="eastAsia" w:ascii="宋体" w:hAnsi="宋体" w:cs="宋体"/>
          <w:b/>
          <w:bCs/>
          <w:color w:val="000000"/>
          <w:sz w:val="28"/>
          <w:szCs w:val="28"/>
          <w:highlight w:val="none"/>
          <w:shd w:val="clear" w:color="auto" w:fill="FFFFFF"/>
          <w:lang w:eastAsia="zh-CN"/>
        </w:rPr>
        <w:t>。</w:t>
      </w:r>
    </w:p>
    <w:p>
      <w:pPr>
        <w:pStyle w:val="16"/>
        <w:widowControl/>
        <w:shd w:val="clear" w:color="auto" w:fill="FFFFFF"/>
        <w:spacing w:beforeAutospacing="0" w:afterAutospacing="0" w:line="360" w:lineRule="auto"/>
        <w:ind w:firstLine="562" w:firstLineChars="200"/>
        <w:rPr>
          <w:rStyle w:val="20"/>
          <w:rFonts w:hint="eastAsia" w:ascii="宋体" w:hAnsi="宋体" w:eastAsia="宋体" w:cs="宋体"/>
          <w:color w:val="000000"/>
          <w:sz w:val="28"/>
          <w:szCs w:val="28"/>
          <w:highlight w:val="none"/>
          <w:shd w:val="clear" w:color="auto" w:fill="FFFFFF"/>
        </w:rPr>
      </w:pPr>
      <w:r>
        <w:rPr>
          <w:rStyle w:val="20"/>
          <w:rFonts w:hint="eastAsia" w:ascii="宋体" w:hAnsi="宋体" w:eastAsia="宋体" w:cs="宋体"/>
          <w:color w:val="000000"/>
          <w:sz w:val="28"/>
          <w:szCs w:val="28"/>
          <w:highlight w:val="none"/>
          <w:shd w:val="clear" w:color="auto" w:fill="FFFFFF"/>
        </w:rPr>
        <w:t>五、比选申请文件的递交</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1、时间：2025年5月27日14时30分（北京时间）。</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2、地点：盘州市双凤镇人民政府会议室。</w:t>
      </w:r>
    </w:p>
    <w:p>
      <w:pPr>
        <w:pStyle w:val="16"/>
        <w:widowControl/>
        <w:shd w:val="clear" w:color="auto" w:fill="FFFFFF"/>
        <w:spacing w:beforeAutospacing="0" w:afterAutospacing="0" w:line="360" w:lineRule="auto"/>
        <w:ind w:firstLine="562" w:firstLineChars="200"/>
        <w:rPr>
          <w:rFonts w:hint="eastAsia" w:ascii="宋体" w:hAnsi="宋体" w:eastAsia="宋体" w:cs="宋体"/>
          <w:sz w:val="28"/>
          <w:szCs w:val="28"/>
          <w:highlight w:val="none"/>
        </w:rPr>
      </w:pPr>
      <w:r>
        <w:rPr>
          <w:rStyle w:val="20"/>
          <w:rFonts w:hint="eastAsia" w:ascii="宋体" w:hAnsi="宋体" w:eastAsia="宋体" w:cs="宋体"/>
          <w:color w:val="000000"/>
          <w:sz w:val="28"/>
          <w:szCs w:val="28"/>
          <w:highlight w:val="none"/>
          <w:shd w:val="clear" w:color="auto" w:fill="FFFFFF"/>
        </w:rPr>
        <w:t>六、比选公告及公示的发布媒介</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盘州市人民政府网。</w:t>
      </w:r>
    </w:p>
    <w:p>
      <w:pPr>
        <w:pStyle w:val="16"/>
        <w:widowControl/>
        <w:shd w:val="clear" w:color="auto" w:fill="FFFFFF"/>
        <w:spacing w:beforeAutospacing="0" w:afterAutospacing="0" w:line="360" w:lineRule="auto"/>
        <w:ind w:firstLine="562" w:firstLineChars="200"/>
        <w:rPr>
          <w:rFonts w:hint="eastAsia" w:ascii="宋体" w:hAnsi="宋体" w:eastAsia="宋体" w:cs="宋体"/>
          <w:sz w:val="28"/>
          <w:szCs w:val="28"/>
          <w:highlight w:val="none"/>
        </w:rPr>
      </w:pPr>
      <w:r>
        <w:rPr>
          <w:rStyle w:val="20"/>
          <w:rFonts w:hint="eastAsia" w:ascii="宋体" w:hAnsi="宋体" w:eastAsia="宋体" w:cs="宋体"/>
          <w:color w:val="000000"/>
          <w:sz w:val="28"/>
          <w:szCs w:val="28"/>
          <w:highlight w:val="none"/>
          <w:shd w:val="clear" w:color="auto" w:fill="FFFFFF"/>
        </w:rPr>
        <w:t>七、</w:t>
      </w:r>
      <w:r>
        <w:rPr>
          <w:rStyle w:val="20"/>
          <w:rFonts w:hint="eastAsia" w:ascii="宋体" w:hAnsi="宋体" w:cs="宋体"/>
          <w:color w:val="000000"/>
          <w:sz w:val="28"/>
          <w:szCs w:val="28"/>
          <w:highlight w:val="none"/>
          <w:shd w:val="clear" w:color="auto" w:fill="FFFFFF"/>
          <w:lang w:eastAsia="zh-CN"/>
        </w:rPr>
        <w:t>招标代理机构</w:t>
      </w:r>
      <w:r>
        <w:rPr>
          <w:rStyle w:val="20"/>
          <w:rFonts w:hint="eastAsia" w:ascii="宋体" w:hAnsi="宋体" w:eastAsia="宋体" w:cs="宋体"/>
          <w:color w:val="000000"/>
          <w:sz w:val="28"/>
          <w:szCs w:val="28"/>
          <w:highlight w:val="none"/>
          <w:shd w:val="clear" w:color="auto" w:fill="FFFFFF"/>
        </w:rPr>
        <w:t>的确定</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本项目确定招标代理机构采用综合评分法确定，比选文件我单位将以有效方式向报名成功的招标代理机构及时发放。</w:t>
      </w:r>
    </w:p>
    <w:p>
      <w:pPr>
        <w:pStyle w:val="16"/>
        <w:widowControl/>
        <w:shd w:val="clear" w:color="auto" w:fill="FFFFFF"/>
        <w:spacing w:beforeAutospacing="0" w:afterAutospacing="0" w:line="360" w:lineRule="auto"/>
        <w:ind w:firstLine="562" w:firstLineChars="200"/>
        <w:rPr>
          <w:rFonts w:hint="eastAsia" w:ascii="宋体" w:hAnsi="宋体" w:eastAsia="宋体" w:cs="宋体"/>
          <w:b/>
          <w:bCs/>
          <w:color w:val="000000"/>
          <w:sz w:val="28"/>
          <w:szCs w:val="28"/>
          <w:highlight w:val="none"/>
          <w:shd w:val="clear" w:color="auto" w:fill="FFFFFF"/>
        </w:rPr>
      </w:pPr>
      <w:r>
        <w:rPr>
          <w:rFonts w:hint="eastAsia" w:ascii="宋体" w:hAnsi="宋体" w:eastAsia="宋体" w:cs="宋体"/>
          <w:b/>
          <w:bCs/>
          <w:color w:val="000000"/>
          <w:sz w:val="28"/>
          <w:szCs w:val="28"/>
          <w:highlight w:val="none"/>
          <w:shd w:val="clear" w:color="auto" w:fill="FFFFFF"/>
        </w:rPr>
        <w:t>八、联系方式</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招标人：盘州市双凤镇人民政府</w:t>
      </w:r>
    </w:p>
    <w:p>
      <w:pPr>
        <w:pStyle w:val="16"/>
        <w:widowControl/>
        <w:shd w:val="clear" w:color="auto" w:fill="FFFFFF"/>
        <w:spacing w:beforeAutospacing="0" w:afterAutospacing="0" w:line="360" w:lineRule="auto"/>
        <w:ind w:firstLine="640" w:firstLineChars="200"/>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地址：贵州省六盘水市盘州市双凤镇玉阳路</w:t>
      </w:r>
    </w:p>
    <w:p>
      <w:pPr>
        <w:pStyle w:val="16"/>
        <w:widowControl/>
        <w:shd w:val="clear" w:color="auto" w:fill="FFFFFF"/>
        <w:spacing w:beforeAutospacing="0" w:afterAutospacing="0" w:line="360" w:lineRule="auto"/>
        <w:ind w:firstLine="640" w:firstLineChars="200"/>
        <w:rPr>
          <w:rFonts w:hint="default"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联系人：韦志         电 话：15286044015</w:t>
      </w:r>
    </w:p>
    <w:p>
      <w:pPr>
        <w:pStyle w:val="16"/>
        <w:widowControl/>
        <w:shd w:val="clear" w:color="auto" w:fill="FFFFFF"/>
        <w:spacing w:beforeAutospacing="0" w:afterAutospacing="0" w:line="360" w:lineRule="auto"/>
        <w:ind w:firstLine="640" w:firstLineChars="200"/>
        <w:jc w:val="right"/>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 xml:space="preserve"> 盘州市双凤镇人民政府</w:t>
      </w:r>
    </w:p>
    <w:p>
      <w:pPr>
        <w:pStyle w:val="16"/>
        <w:widowControl/>
        <w:shd w:val="clear" w:color="auto" w:fill="FFFFFF"/>
        <w:spacing w:beforeAutospacing="0" w:afterAutospacing="0" w:line="360" w:lineRule="auto"/>
        <w:ind w:firstLine="640" w:firstLineChars="200"/>
        <w:jc w:val="right"/>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2025年5月20日</w:t>
      </w:r>
    </w:p>
    <w:p>
      <w:pPr>
        <w:jc w:val="right"/>
        <w:rPr>
          <w:sz w:val="36"/>
          <w:szCs w:val="36"/>
          <w:highlight w:val="none"/>
        </w:rPr>
      </w:pPr>
      <w:r>
        <w:rPr>
          <w:sz w:val="36"/>
          <w:szCs w:val="36"/>
          <w:highlight w:val="none"/>
        </w:rPr>
        <w:br w:type="page"/>
      </w:r>
    </w:p>
    <w:p>
      <w:pPr>
        <w:pStyle w:val="4"/>
        <w:spacing w:beforeLines="50" w:beforeAutospacing="0" w:afterLines="50" w:afterAutospacing="0" w:line="360" w:lineRule="auto"/>
        <w:jc w:val="center"/>
        <w:rPr>
          <w:rFonts w:hint="default"/>
          <w:sz w:val="36"/>
          <w:szCs w:val="36"/>
          <w:highlight w:val="none"/>
        </w:rPr>
      </w:pPr>
      <w:bookmarkStart w:id="2" w:name="_Toc8722"/>
      <w:bookmarkStart w:id="3" w:name="_Toc15400"/>
      <w:r>
        <w:rPr>
          <w:sz w:val="36"/>
          <w:szCs w:val="36"/>
          <w:highlight w:val="none"/>
        </w:rPr>
        <w:t>第二章  比选申请人须知</w:t>
      </w:r>
      <w:bookmarkEnd w:id="2"/>
      <w:bookmarkEnd w:id="3"/>
    </w:p>
    <w:p>
      <w:pPr>
        <w:pStyle w:val="16"/>
        <w:widowControl/>
        <w:shd w:val="clear" w:color="auto" w:fill="FFFFFF"/>
        <w:wordWrap w:val="0"/>
        <w:spacing w:beforeAutospacing="0" w:afterAutospacing="0" w:line="360" w:lineRule="auto"/>
        <w:ind w:firstLine="562" w:firstLineChars="200"/>
        <w:outlineLvl w:val="1"/>
        <w:rPr>
          <w:rStyle w:val="24"/>
          <w:rFonts w:ascii="宋体" w:hAnsi="宋体" w:eastAsia="宋体" w:cs="宋体"/>
          <w:b/>
          <w:color w:val="000000"/>
          <w:szCs w:val="28"/>
          <w:highlight w:val="none"/>
          <w:shd w:val="clear" w:color="auto" w:fill="FFFFFF"/>
        </w:rPr>
      </w:pPr>
      <w:bookmarkStart w:id="4" w:name="_Toc26626"/>
      <w:bookmarkStart w:id="5" w:name="_Toc25218"/>
      <w:bookmarkStart w:id="6" w:name="_Toc16007"/>
      <w:r>
        <w:rPr>
          <w:rFonts w:hint="eastAsia" w:ascii="宋体" w:hAnsi="宋体" w:cs="宋体"/>
          <w:b/>
          <w:bCs/>
          <w:color w:val="000000"/>
          <w:sz w:val="28"/>
          <w:szCs w:val="28"/>
          <w:highlight w:val="none"/>
          <w:shd w:val="clear" w:color="auto" w:fill="FFFFFF"/>
        </w:rPr>
        <w:t>一、比选申请文件</w:t>
      </w:r>
      <w:bookmarkEnd w:id="4"/>
      <w:bookmarkEnd w:id="5"/>
      <w:bookmarkEnd w:id="6"/>
      <w:bookmarkStart w:id="7" w:name="_Toc231600586"/>
      <w:bookmarkStart w:id="8" w:name="_Toc226963397"/>
      <w:bookmarkStart w:id="9" w:name="_Toc231600589"/>
      <w:bookmarkStart w:id="10" w:name="_Toc226963400"/>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11" w:name="_Toc30510"/>
      <w:bookmarkStart w:id="12" w:name="_Toc10898"/>
      <w:bookmarkStart w:id="13" w:name="_Toc5749"/>
      <w:bookmarkStart w:id="14" w:name="_Toc20098"/>
      <w:bookmarkStart w:id="15" w:name="_Toc20019"/>
      <w:bookmarkStart w:id="16" w:name="_Toc16026"/>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w:t>
      </w:r>
      <w:bookmarkEnd w:id="11"/>
      <w:bookmarkEnd w:id="12"/>
      <w:bookmarkEnd w:id="13"/>
      <w:bookmarkEnd w:id="14"/>
      <w:bookmarkEnd w:id="15"/>
      <w:bookmarkEnd w:id="16"/>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比选申请人参加本项目比选所有的一切费用自行承担。</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17" w:name="_Toc13531"/>
      <w:bookmarkStart w:id="18" w:name="_Toc10190"/>
      <w:bookmarkStart w:id="19" w:name="_Toc8686"/>
      <w:bookmarkStart w:id="20" w:name="_Toc17813"/>
      <w:bookmarkStart w:id="21" w:name="_Toc12437"/>
      <w:bookmarkStart w:id="22" w:name="_Toc29125"/>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w:t>
      </w:r>
      <w:bookmarkEnd w:id="17"/>
      <w:bookmarkEnd w:id="18"/>
      <w:bookmarkEnd w:id="19"/>
      <w:bookmarkEnd w:id="20"/>
      <w:bookmarkEnd w:id="21"/>
      <w:bookmarkEnd w:id="22"/>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比选申请文件的构成</w:t>
      </w:r>
      <w:bookmarkEnd w:id="7"/>
      <w:bookmarkEnd w:id="8"/>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比选申请人应认真阅读本比选文件中所有的事项、格式、条款等条件和要求，如没有按照比选文件的要求提交相关资料和作出完全实质性响应的，均会导致被拒绝。</w:t>
      </w:r>
    </w:p>
    <w:bookmarkEnd w:id="9"/>
    <w:bookmarkEnd w:id="10"/>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23" w:name="_Toc15376"/>
      <w:bookmarkStart w:id="24" w:name="_Toc6264"/>
      <w:bookmarkStart w:id="25" w:name="_Toc11984"/>
      <w:bookmarkStart w:id="26" w:name="_Toc21685"/>
      <w:bookmarkStart w:id="27" w:name="_Toc18933"/>
      <w:r>
        <w:rPr>
          <w:rFonts w:hint="eastAsia" w:ascii="宋体" w:hAnsi="宋体" w:cs="宋体"/>
          <w:b/>
          <w:bCs/>
          <w:color w:val="000000"/>
          <w:sz w:val="28"/>
          <w:szCs w:val="28"/>
          <w:highlight w:val="none"/>
          <w:shd w:val="clear" w:color="auto" w:fill="FFFFFF"/>
        </w:rPr>
        <w:t>二、比选申请文件的编制</w:t>
      </w:r>
      <w:bookmarkEnd w:id="23"/>
      <w:bookmarkEnd w:id="24"/>
      <w:bookmarkEnd w:id="25"/>
      <w:bookmarkEnd w:id="26"/>
      <w:bookmarkEnd w:id="27"/>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28" w:name="_Toc226963403"/>
      <w:bookmarkStart w:id="29" w:name="_Toc231600592"/>
      <w:bookmarkStart w:id="30" w:name="_Toc16860"/>
      <w:bookmarkStart w:id="31" w:name="_Toc28979"/>
      <w:bookmarkStart w:id="32" w:name="_Toc10311"/>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比选申请文件</w:t>
      </w:r>
      <w:bookmarkEnd w:id="28"/>
      <w:bookmarkEnd w:id="29"/>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格式详见“第四章 比选申请书格式”。</w:t>
      </w:r>
      <w:bookmarkEnd w:id="30"/>
      <w:bookmarkEnd w:id="31"/>
      <w:bookmarkEnd w:id="32"/>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33" w:name="_Toc226963404"/>
      <w:bookmarkStart w:id="34" w:name="_Toc231600593"/>
      <w:bookmarkStart w:id="35" w:name="_Toc12687"/>
      <w:bookmarkStart w:id="36" w:name="_Toc9702"/>
      <w:bookmarkStart w:id="37" w:name="_Toc9224"/>
      <w:r>
        <w:rPr>
          <w:rFonts w:hint="eastAsia" w:ascii="宋体" w:hAnsi="宋体" w:cs="宋体"/>
          <w:b/>
          <w:bCs/>
          <w:color w:val="000000"/>
          <w:sz w:val="28"/>
          <w:szCs w:val="28"/>
          <w:highlight w:val="none"/>
          <w:shd w:val="clear" w:color="auto" w:fill="FFFFFF"/>
        </w:rPr>
        <w:t>三、</w:t>
      </w:r>
      <w:bookmarkEnd w:id="33"/>
      <w:bookmarkEnd w:id="34"/>
      <w:r>
        <w:rPr>
          <w:rFonts w:hint="eastAsia" w:ascii="宋体" w:hAnsi="宋体" w:cs="宋体"/>
          <w:b/>
          <w:bCs/>
          <w:color w:val="000000"/>
          <w:sz w:val="28"/>
          <w:szCs w:val="28"/>
          <w:highlight w:val="none"/>
          <w:shd w:val="clear" w:color="auto" w:fill="FFFFFF"/>
        </w:rPr>
        <w:t>代理服务费</w:t>
      </w:r>
      <w:bookmarkEnd w:id="35"/>
      <w:bookmarkEnd w:id="36"/>
      <w:bookmarkEnd w:id="37"/>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本项目招标代理费参照国家计委计价格〔2002〕1980号《招标代理服务收费管理暂行办法》所规定的收费标准计取。</w:t>
      </w:r>
    </w:p>
    <w:p>
      <w:pPr>
        <w:pStyle w:val="16"/>
        <w:widowControl/>
        <w:shd w:val="clear" w:color="auto" w:fill="FFFFFF"/>
        <w:wordWrap w:val="0"/>
        <w:spacing w:beforeAutospacing="0" w:afterAutospacing="0" w:line="360" w:lineRule="auto"/>
        <w:ind w:firstLine="562" w:firstLineChars="200"/>
        <w:outlineLvl w:val="1"/>
        <w:rPr>
          <w:rFonts w:hint="default" w:ascii="宋体" w:hAnsi="宋体" w:eastAsia="宋体" w:cs="宋体"/>
          <w:b/>
          <w:bCs/>
          <w:color w:val="000000"/>
          <w:sz w:val="28"/>
          <w:szCs w:val="28"/>
          <w:highlight w:val="none"/>
          <w:shd w:val="clear" w:color="auto" w:fill="FFFFFF"/>
          <w:lang w:val="en-US" w:eastAsia="zh-CN"/>
        </w:rPr>
      </w:pPr>
      <w:bookmarkStart w:id="38" w:name="_Toc32362"/>
      <w:bookmarkStart w:id="39" w:name="_Toc11110"/>
      <w:bookmarkStart w:id="40" w:name="_Toc19263"/>
      <w:bookmarkStart w:id="41" w:name="_Toc3164"/>
      <w:bookmarkStart w:id="42" w:name="_Toc1665"/>
      <w:r>
        <w:rPr>
          <w:rFonts w:hint="eastAsia" w:ascii="宋体" w:hAnsi="宋体" w:cs="宋体"/>
          <w:b/>
          <w:bCs/>
          <w:color w:val="000000"/>
          <w:sz w:val="28"/>
          <w:szCs w:val="28"/>
          <w:highlight w:val="none"/>
          <w:shd w:val="clear" w:color="auto" w:fill="FFFFFF"/>
          <w:lang w:val="en-US" w:eastAsia="zh-CN"/>
        </w:rPr>
        <w:t>四、比选专家评审</w:t>
      </w:r>
    </w:p>
    <w:p>
      <w:pPr>
        <w:autoSpaceDE w:val="0"/>
        <w:autoSpaceDN w:val="0"/>
        <w:adjustRightInd w:val="0"/>
        <w:spacing w:line="600" w:lineRule="exact"/>
        <w:ind w:firstLine="640" w:firstLineChars="200"/>
        <w:textAlignment w:val="baseline"/>
        <w:rPr>
          <w:rFonts w:hint="default"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专家评审费由中选的代理机构进行支付。</w:t>
      </w:r>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r>
        <w:rPr>
          <w:rFonts w:hint="eastAsia" w:ascii="宋体" w:hAnsi="宋体" w:cs="宋体"/>
          <w:b/>
          <w:bCs/>
          <w:color w:val="000000"/>
          <w:sz w:val="28"/>
          <w:szCs w:val="28"/>
          <w:highlight w:val="none"/>
          <w:shd w:val="clear" w:color="auto" w:fill="FFFFFF"/>
          <w:lang w:val="en-US" w:eastAsia="zh-CN"/>
        </w:rPr>
        <w:t>五</w:t>
      </w:r>
      <w:r>
        <w:rPr>
          <w:rFonts w:hint="eastAsia" w:ascii="宋体" w:hAnsi="宋体" w:cs="宋体"/>
          <w:b/>
          <w:bCs/>
          <w:color w:val="000000"/>
          <w:sz w:val="28"/>
          <w:szCs w:val="28"/>
          <w:highlight w:val="none"/>
          <w:shd w:val="clear" w:color="auto" w:fill="FFFFFF"/>
        </w:rPr>
        <w:t>、比选申请文件的组成</w:t>
      </w:r>
      <w:bookmarkEnd w:id="38"/>
      <w:bookmarkEnd w:id="39"/>
      <w:bookmarkEnd w:id="40"/>
      <w:bookmarkEnd w:id="41"/>
      <w:bookmarkEnd w:id="42"/>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43" w:name="_Toc20142"/>
      <w:bookmarkStart w:id="44" w:name="_Toc32310"/>
      <w:bookmarkStart w:id="45" w:name="_Toc28476"/>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1、比选申请函</w:t>
      </w:r>
      <w:bookmarkEnd w:id="43"/>
      <w:bookmarkEnd w:id="44"/>
      <w:bookmarkEnd w:id="45"/>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46" w:name="_Toc30845"/>
      <w:bookmarkStart w:id="47" w:name="_Toc28444"/>
      <w:bookmarkStart w:id="48" w:name="_Toc28816"/>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2、法定代表人身份证明</w:t>
      </w:r>
      <w:bookmarkEnd w:id="46"/>
      <w:bookmarkEnd w:id="47"/>
      <w:bookmarkEnd w:id="48"/>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bookmarkStart w:id="49" w:name="_Toc8441"/>
      <w:bookmarkStart w:id="50" w:name="_Toc30028"/>
      <w:bookmarkStart w:id="51" w:name="_Toc6876"/>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授权委托书</w:t>
      </w:r>
      <w:bookmarkEnd w:id="49"/>
      <w:bookmarkEnd w:id="50"/>
      <w:bookmarkEnd w:id="51"/>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bookmarkStart w:id="52" w:name="_Toc13793"/>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4、招标代理机构组织结构及资格信息</w:t>
      </w:r>
      <w:bookmarkEnd w:id="52"/>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53" w:name="_Toc29699"/>
      <w:bookmarkStart w:id="54" w:name="_Toc30623"/>
      <w:bookmarkStart w:id="55" w:name="_Toc3868"/>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5、业绩一览表</w:t>
      </w:r>
      <w:bookmarkEnd w:id="53"/>
      <w:bookmarkEnd w:id="54"/>
      <w:bookmarkEnd w:id="55"/>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56" w:name="_Toc13637"/>
      <w:bookmarkStart w:id="57" w:name="_Toc16188"/>
      <w:bookmarkStart w:id="58" w:name="_Toc11832"/>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6、招标代理服务费报价函</w:t>
      </w:r>
      <w:bookmarkEnd w:id="56"/>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59" w:name="_Toc49"/>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7、拟投入本项目人员配备情况</w:t>
      </w:r>
      <w:bookmarkEnd w:id="59"/>
      <w:bookmarkStart w:id="294" w:name="_GoBack"/>
      <w:bookmarkEnd w:id="294"/>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60" w:name="_Toc11876"/>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8、招标代理服务方案</w:t>
      </w:r>
      <w:bookmarkEnd w:id="57"/>
      <w:bookmarkEnd w:id="58"/>
      <w:bookmarkEnd w:id="60"/>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9、其他资料（比选申请人认为有必要提供的资料）</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比选申请人须对上述材料的真实性、有效性和合法性负责。如提供的材料为虚假、无效、非法获取或存在其他违法、违规行为的，取消比选资格。</w:t>
      </w:r>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61" w:name="_Toc226963409"/>
      <w:bookmarkStart w:id="62" w:name="_Toc231600598"/>
      <w:bookmarkStart w:id="63" w:name="_Toc24582"/>
      <w:bookmarkStart w:id="64" w:name="_Toc1353"/>
      <w:bookmarkStart w:id="65" w:name="_Toc6884"/>
      <w:bookmarkStart w:id="66" w:name="_Toc17050"/>
      <w:bookmarkStart w:id="67" w:name="_Toc24915"/>
      <w:r>
        <w:rPr>
          <w:rFonts w:hint="eastAsia" w:ascii="宋体" w:hAnsi="宋体" w:cs="宋体"/>
          <w:b/>
          <w:bCs/>
          <w:color w:val="000000"/>
          <w:sz w:val="28"/>
          <w:szCs w:val="28"/>
          <w:highlight w:val="none"/>
          <w:shd w:val="clear" w:color="auto" w:fill="FFFFFF"/>
          <w:lang w:val="en-US" w:eastAsia="zh-CN"/>
        </w:rPr>
        <w:t>六</w:t>
      </w:r>
      <w:r>
        <w:rPr>
          <w:rFonts w:hint="eastAsia" w:ascii="宋体" w:hAnsi="宋体" w:cs="宋体"/>
          <w:b/>
          <w:bCs/>
          <w:color w:val="000000"/>
          <w:sz w:val="28"/>
          <w:szCs w:val="28"/>
          <w:highlight w:val="none"/>
          <w:shd w:val="clear" w:color="auto" w:fill="FFFFFF"/>
        </w:rPr>
        <w:t>、比选申请文件的式样和签署</w:t>
      </w:r>
      <w:bookmarkEnd w:id="61"/>
      <w:bookmarkEnd w:id="62"/>
      <w:bookmarkEnd w:id="63"/>
      <w:bookmarkEnd w:id="64"/>
      <w:r>
        <w:rPr>
          <w:rFonts w:hint="eastAsia" w:ascii="宋体" w:hAnsi="宋体" w:cs="宋体"/>
          <w:b/>
          <w:bCs/>
          <w:color w:val="000000"/>
          <w:sz w:val="28"/>
          <w:szCs w:val="28"/>
          <w:highlight w:val="none"/>
          <w:shd w:val="clear" w:color="auto" w:fill="FFFFFF"/>
        </w:rPr>
        <w:t>及包封</w:t>
      </w:r>
      <w:bookmarkEnd w:id="65"/>
      <w:bookmarkEnd w:id="66"/>
      <w:bookmarkEnd w:id="67"/>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1、比选申请人应将比选申请文件打印装订成册一式贰本（其中正本壹本、副本壹本，每一份比选申请文件上须注明“正本”或“副本”字样，正本和副本具有同等效力，正本、副本如有偏差，以正本为准）。</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2、比选申请文件正、副本均需用A4纸打印装订成册，逐页标注页码并提供目录（图页及图纸除外）。</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比选申请人应将比选申请文件正、副本密封在同一文件袋，包封上有比选申请人法定代表人或法定代表人授权委托人签字或盖章并加盖比选申请人公章，在规定的时间内递交招标人。外层包封套上应清楚地标明比选申请人名称、项目名称和“在比选截止时间之前不得启封”的字样。</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4、比选申请文件因字迹潦草或表达不清引起被拒绝，由比选申请人自行负责。</w:t>
      </w:r>
      <w:bookmarkStart w:id="68" w:name="_Toc231600599"/>
      <w:bookmarkStart w:id="69" w:name="_Toc226963410"/>
    </w:p>
    <w:bookmarkEnd w:id="68"/>
    <w:bookmarkEnd w:id="69"/>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70" w:name="_Toc21062"/>
      <w:bookmarkStart w:id="71" w:name="_Toc9524"/>
      <w:bookmarkStart w:id="72" w:name="_Toc4252"/>
      <w:bookmarkStart w:id="73" w:name="_Toc7596"/>
      <w:bookmarkStart w:id="74" w:name="_Toc24527"/>
      <w:r>
        <w:rPr>
          <w:rFonts w:hint="eastAsia" w:ascii="宋体" w:hAnsi="宋体" w:cs="宋体"/>
          <w:b/>
          <w:bCs/>
          <w:color w:val="000000"/>
          <w:sz w:val="28"/>
          <w:szCs w:val="28"/>
          <w:highlight w:val="none"/>
          <w:shd w:val="clear" w:color="auto" w:fill="FFFFFF"/>
          <w:lang w:val="en-US" w:eastAsia="zh-CN"/>
        </w:rPr>
        <w:t>七</w:t>
      </w:r>
      <w:r>
        <w:rPr>
          <w:rFonts w:hint="eastAsia" w:ascii="宋体" w:hAnsi="宋体" w:cs="宋体"/>
          <w:b/>
          <w:bCs/>
          <w:color w:val="000000"/>
          <w:sz w:val="28"/>
          <w:szCs w:val="28"/>
          <w:highlight w:val="none"/>
          <w:shd w:val="clear" w:color="auto" w:fill="FFFFFF"/>
        </w:rPr>
        <w:t>、比选申请文件的递交</w:t>
      </w:r>
      <w:bookmarkEnd w:id="70"/>
      <w:bookmarkEnd w:id="71"/>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bookmarkStart w:id="75" w:name="_Toc15604"/>
      <w:bookmarkStart w:id="76" w:name="_Toc24632"/>
      <w:bookmarkStart w:id="77" w:name="_Toc5792"/>
      <w:bookmarkStart w:id="78" w:name="_Toc8613"/>
      <w:bookmarkStart w:id="79" w:name="_Toc4641"/>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比选申请文件应该在比选公告规定的比选申请文件提交截止时间前提交。迟到的比选申请文件招标人将不予接收。</w:t>
      </w:r>
      <w:bookmarkEnd w:id="75"/>
      <w:bookmarkEnd w:id="76"/>
      <w:bookmarkEnd w:id="77"/>
      <w:bookmarkEnd w:id="78"/>
      <w:bookmarkEnd w:id="79"/>
      <w:bookmarkStart w:id="80" w:name="_Toc23220"/>
      <w:bookmarkStart w:id="81" w:name="_Toc26733"/>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82" w:name="_Toc5951"/>
      <w:bookmarkStart w:id="83" w:name="_Toc17603"/>
      <w:r>
        <w:rPr>
          <w:rFonts w:hint="eastAsia" w:ascii="宋体" w:hAnsi="宋体" w:cs="宋体"/>
          <w:b/>
          <w:bCs/>
          <w:color w:val="000000"/>
          <w:sz w:val="28"/>
          <w:szCs w:val="28"/>
          <w:highlight w:val="none"/>
          <w:shd w:val="clear" w:color="auto" w:fill="FFFFFF"/>
          <w:lang w:val="en-US" w:eastAsia="zh-CN"/>
        </w:rPr>
        <w:t>八</w:t>
      </w:r>
      <w:r>
        <w:rPr>
          <w:rFonts w:hint="eastAsia" w:ascii="宋体" w:hAnsi="宋体" w:cs="宋体"/>
          <w:b/>
          <w:bCs/>
          <w:color w:val="000000"/>
          <w:sz w:val="28"/>
          <w:szCs w:val="28"/>
          <w:highlight w:val="none"/>
          <w:shd w:val="clear" w:color="auto" w:fill="FFFFFF"/>
        </w:rPr>
        <w:t>、</w:t>
      </w:r>
      <w:bookmarkEnd w:id="80"/>
      <w:r>
        <w:rPr>
          <w:rFonts w:hint="eastAsia" w:ascii="宋体" w:hAnsi="宋体" w:cs="宋体"/>
          <w:b/>
          <w:bCs/>
          <w:color w:val="000000"/>
          <w:sz w:val="28"/>
          <w:szCs w:val="28"/>
          <w:highlight w:val="none"/>
          <w:shd w:val="clear" w:color="auto" w:fill="FFFFFF"/>
        </w:rPr>
        <w:t>比选时间、地点</w:t>
      </w:r>
      <w:bookmarkEnd w:id="81"/>
      <w:bookmarkEnd w:id="82"/>
      <w:bookmarkEnd w:id="83"/>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1、时间：2025年5月28日10:00（北京时间）；</w:t>
      </w:r>
    </w:p>
    <w:p>
      <w:pPr>
        <w:autoSpaceDE w:val="0"/>
        <w:autoSpaceDN w:val="0"/>
        <w:adjustRightInd w:val="0"/>
        <w:spacing w:line="600" w:lineRule="exact"/>
        <w:ind w:firstLine="640" w:firstLineChars="200"/>
        <w:textAlignment w:val="baseline"/>
        <w:rPr>
          <w:rFonts w:hint="default"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2、地点：盘州市人民政府政务服务中心二楼F区</w:t>
      </w:r>
    </w:p>
    <w:bookmarkEnd w:id="72"/>
    <w:bookmarkEnd w:id="73"/>
    <w:bookmarkEnd w:id="74"/>
    <w:p>
      <w:pPr>
        <w:pStyle w:val="16"/>
        <w:widowControl/>
        <w:numPr>
          <w:ilvl w:val="0"/>
          <w:numId w:val="0"/>
        </w:numPr>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84" w:name="_Toc17047"/>
      <w:bookmarkStart w:id="85" w:name="_Toc17615"/>
      <w:bookmarkStart w:id="86" w:name="_Toc13344"/>
      <w:r>
        <w:rPr>
          <w:rFonts w:hint="eastAsia" w:ascii="宋体" w:hAnsi="宋体" w:cs="宋体"/>
          <w:b/>
          <w:bCs/>
          <w:color w:val="000000"/>
          <w:sz w:val="28"/>
          <w:szCs w:val="28"/>
          <w:highlight w:val="none"/>
          <w:shd w:val="clear" w:color="auto" w:fill="FFFFFF"/>
          <w:lang w:val="en-US" w:eastAsia="zh-CN"/>
        </w:rPr>
        <w:t>九</w:t>
      </w:r>
      <w:r>
        <w:rPr>
          <w:rFonts w:hint="eastAsia" w:ascii="宋体" w:hAnsi="宋体" w:cs="宋体"/>
          <w:b/>
          <w:bCs/>
          <w:color w:val="000000"/>
          <w:sz w:val="28"/>
          <w:szCs w:val="28"/>
          <w:highlight w:val="none"/>
          <w:shd w:val="clear" w:color="auto" w:fill="FFFFFF"/>
          <w:lang w:eastAsia="zh-CN"/>
        </w:rPr>
        <w:t>、</w:t>
      </w:r>
      <w:r>
        <w:rPr>
          <w:rFonts w:hint="eastAsia" w:ascii="宋体" w:hAnsi="宋体" w:cs="宋体"/>
          <w:b/>
          <w:bCs/>
          <w:color w:val="000000"/>
          <w:sz w:val="28"/>
          <w:szCs w:val="28"/>
          <w:highlight w:val="none"/>
          <w:shd w:val="clear" w:color="auto" w:fill="FFFFFF"/>
        </w:rPr>
        <w:t>评选</w:t>
      </w:r>
      <w:bookmarkEnd w:id="84"/>
      <w:bookmarkEnd w:id="85"/>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87" w:name="_Toc2624"/>
      <w:bookmarkStart w:id="88" w:name="_Toc9349"/>
      <w:bookmarkStart w:id="89" w:name="_Toc16678"/>
      <w:bookmarkStart w:id="90" w:name="_Toc821"/>
      <w:bookmarkStart w:id="91" w:name="_Toc12459"/>
      <w:r>
        <w:rPr>
          <w:rFonts w:hint="eastAsia" w:ascii="宋体" w:hAnsi="宋体" w:cs="宋体"/>
          <w:b/>
          <w:bCs/>
          <w:color w:val="000000"/>
          <w:sz w:val="28"/>
          <w:szCs w:val="28"/>
          <w:highlight w:val="none"/>
          <w:shd w:val="clear" w:color="auto" w:fill="FFFFFF"/>
        </w:rPr>
        <w:t>详见“第三章 比选原则及程序”所示内容。</w:t>
      </w:r>
      <w:bookmarkEnd w:id="87"/>
      <w:bookmarkEnd w:id="88"/>
      <w:bookmarkEnd w:id="89"/>
      <w:bookmarkEnd w:id="90"/>
      <w:bookmarkEnd w:id="91"/>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lang w:val="zh-CN"/>
        </w:rPr>
      </w:pPr>
      <w:bookmarkStart w:id="92" w:name="_Toc10272"/>
      <w:bookmarkStart w:id="93" w:name="_Toc32739"/>
      <w:r>
        <w:rPr>
          <w:rFonts w:hint="eastAsia" w:ascii="宋体" w:hAnsi="宋体" w:cs="宋体"/>
          <w:b/>
          <w:bCs/>
          <w:color w:val="000000"/>
          <w:sz w:val="28"/>
          <w:szCs w:val="28"/>
          <w:highlight w:val="none"/>
          <w:shd w:val="clear" w:color="auto" w:fill="FFFFFF"/>
          <w:lang w:val="en-US" w:eastAsia="zh-CN"/>
        </w:rPr>
        <w:t>十</w:t>
      </w:r>
      <w:r>
        <w:rPr>
          <w:rFonts w:hint="eastAsia" w:ascii="宋体" w:hAnsi="宋体" w:cs="宋体"/>
          <w:b/>
          <w:bCs/>
          <w:color w:val="000000"/>
          <w:sz w:val="28"/>
          <w:szCs w:val="28"/>
          <w:highlight w:val="none"/>
          <w:shd w:val="clear" w:color="auto" w:fill="FFFFFF"/>
        </w:rPr>
        <w:t>、</w:t>
      </w:r>
      <w:r>
        <w:rPr>
          <w:rFonts w:hint="eastAsia" w:ascii="宋体" w:hAnsi="宋体" w:cs="宋体"/>
          <w:b/>
          <w:bCs/>
          <w:color w:val="000000"/>
          <w:sz w:val="28"/>
          <w:szCs w:val="28"/>
          <w:highlight w:val="none"/>
          <w:shd w:val="clear" w:color="auto" w:fill="FFFFFF"/>
          <w:lang w:val="zh-CN"/>
        </w:rPr>
        <w:t>中选</w:t>
      </w:r>
      <w:bookmarkEnd w:id="92"/>
      <w:bookmarkEnd w:id="93"/>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评</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委员会确定的中选人为1个。</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评</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委员会应将</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申请人按照得分高低排序，确定得分最高的</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申请人承担本</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招标项目</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的相关</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招标</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代理工作。</w:t>
      </w:r>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lang w:val="zh-CN"/>
        </w:rPr>
      </w:pPr>
      <w:bookmarkStart w:id="94" w:name="_Toc3216"/>
      <w:bookmarkStart w:id="95" w:name="_Toc24903"/>
      <w:r>
        <w:rPr>
          <w:rFonts w:hint="eastAsia" w:ascii="宋体" w:hAnsi="宋体" w:cs="宋体"/>
          <w:b/>
          <w:bCs/>
          <w:color w:val="000000"/>
          <w:sz w:val="28"/>
          <w:szCs w:val="28"/>
          <w:highlight w:val="none"/>
          <w:shd w:val="clear" w:color="auto" w:fill="FFFFFF"/>
        </w:rPr>
        <w:t>十</w:t>
      </w:r>
      <w:r>
        <w:rPr>
          <w:rFonts w:hint="eastAsia" w:ascii="宋体" w:hAnsi="宋体" w:cs="宋体"/>
          <w:b/>
          <w:bCs/>
          <w:color w:val="000000"/>
          <w:sz w:val="28"/>
          <w:szCs w:val="28"/>
          <w:highlight w:val="none"/>
          <w:shd w:val="clear" w:color="auto" w:fill="FFFFFF"/>
          <w:lang w:val="en-US" w:eastAsia="zh-CN"/>
        </w:rPr>
        <w:t>一</w:t>
      </w:r>
      <w:r>
        <w:rPr>
          <w:rFonts w:hint="eastAsia" w:ascii="宋体" w:hAnsi="宋体" w:cs="宋体"/>
          <w:b/>
          <w:bCs/>
          <w:color w:val="000000"/>
          <w:sz w:val="28"/>
          <w:szCs w:val="28"/>
          <w:highlight w:val="none"/>
          <w:shd w:val="clear" w:color="auto" w:fill="FFFFFF"/>
        </w:rPr>
        <w:t>、</w:t>
      </w:r>
      <w:r>
        <w:rPr>
          <w:rFonts w:hint="eastAsia" w:ascii="宋体" w:hAnsi="宋体" w:cs="宋体"/>
          <w:b/>
          <w:bCs/>
          <w:color w:val="000000"/>
          <w:sz w:val="28"/>
          <w:szCs w:val="28"/>
          <w:highlight w:val="none"/>
          <w:shd w:val="clear" w:color="auto" w:fill="FFFFFF"/>
          <w:lang w:val="zh-CN"/>
        </w:rPr>
        <w:t>中选公示</w:t>
      </w:r>
      <w:bookmarkEnd w:id="94"/>
      <w:bookmarkEnd w:id="95"/>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比选结束，比选人将</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在盘州市人民政府网上公示</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中选人，</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公示时间为1个工作日，公示结束后</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向中选人签发中</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通知书。</w:t>
      </w:r>
    </w:p>
    <w:p>
      <w:pPr>
        <w:rPr>
          <w:highlight w:val="none"/>
        </w:rPr>
      </w:pPr>
    </w:p>
    <w:p>
      <w:pPr>
        <w:rPr>
          <w:rFonts w:ascii="宋体" w:hAnsi="宋体"/>
          <w:b/>
          <w:kern w:val="44"/>
          <w:sz w:val="36"/>
          <w:szCs w:val="36"/>
          <w:highlight w:val="none"/>
        </w:rPr>
      </w:pPr>
      <w:r>
        <w:rPr>
          <w:highlight w:val="none"/>
        </w:rPr>
        <w:br w:type="page"/>
      </w:r>
    </w:p>
    <w:p>
      <w:pPr>
        <w:pStyle w:val="4"/>
        <w:jc w:val="center"/>
        <w:rPr>
          <w:rFonts w:hint="default"/>
          <w:sz w:val="36"/>
          <w:szCs w:val="36"/>
          <w:highlight w:val="none"/>
        </w:rPr>
      </w:pPr>
      <w:bookmarkStart w:id="96" w:name="_Toc25466"/>
      <w:bookmarkStart w:id="97" w:name="_Toc9562"/>
      <w:r>
        <w:rPr>
          <w:sz w:val="36"/>
          <w:szCs w:val="36"/>
          <w:highlight w:val="none"/>
        </w:rPr>
        <w:t>第三章 比选原则及程序</w:t>
      </w:r>
      <w:bookmarkEnd w:id="96"/>
      <w:bookmarkEnd w:id="97"/>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98" w:name="_Toc22237"/>
      <w:bookmarkStart w:id="99" w:name="_Toc23202"/>
      <w:bookmarkStart w:id="100" w:name="_Toc6203"/>
      <w:r>
        <w:rPr>
          <w:rFonts w:hint="eastAsia" w:ascii="宋体" w:hAnsi="宋体" w:cs="宋体"/>
          <w:b/>
          <w:bCs/>
          <w:color w:val="000000"/>
          <w:sz w:val="28"/>
          <w:szCs w:val="28"/>
          <w:highlight w:val="none"/>
          <w:shd w:val="clear" w:color="auto" w:fill="FFFFFF"/>
        </w:rPr>
        <w:t>一、评选依据</w:t>
      </w:r>
      <w:bookmarkEnd w:id="98"/>
      <w:bookmarkEnd w:id="99"/>
      <w:bookmarkEnd w:id="100"/>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1、招标人比选文件；</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2、比选申请人</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的</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比选申请文件。</w:t>
      </w:r>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101" w:name="_Toc6461"/>
      <w:bookmarkStart w:id="102" w:name="_Toc19072"/>
      <w:bookmarkStart w:id="103" w:name="_Toc1915"/>
      <w:r>
        <w:rPr>
          <w:rFonts w:hint="eastAsia" w:ascii="宋体" w:hAnsi="宋体" w:cs="宋体"/>
          <w:b/>
          <w:bCs/>
          <w:color w:val="000000"/>
          <w:sz w:val="28"/>
          <w:szCs w:val="28"/>
          <w:highlight w:val="none"/>
          <w:shd w:val="clear" w:color="auto" w:fill="FFFFFF"/>
        </w:rPr>
        <w:t>二、评选委员会</w:t>
      </w:r>
      <w:bookmarkEnd w:id="86"/>
      <w:bookmarkEnd w:id="101"/>
      <w:bookmarkEnd w:id="102"/>
      <w:bookmarkEnd w:id="103"/>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1、评选委员会由招标人</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组建，</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共3人以上单数组成；</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bookmarkStart w:id="104" w:name="_Toc17091"/>
      <w:bookmarkStart w:id="105" w:name="_Toc231600605"/>
      <w:bookmarkStart w:id="106" w:name="_Toc226963416"/>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2、评选委员会成员应以科学、公正的态度参加比选的评选工作，在评选过程中不受任何干扰，独立、负责地进行打分。</w:t>
      </w:r>
      <w:bookmarkEnd w:id="104"/>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107" w:name="_Toc25299"/>
      <w:bookmarkStart w:id="108" w:name="_Toc15292"/>
      <w:bookmarkStart w:id="109" w:name="_Toc16075"/>
      <w:bookmarkStart w:id="110" w:name="_Toc16281"/>
      <w:bookmarkStart w:id="111" w:name="_Toc1145"/>
      <w:r>
        <w:rPr>
          <w:rFonts w:hint="eastAsia" w:ascii="宋体" w:hAnsi="宋体" w:cs="宋体"/>
          <w:b/>
          <w:bCs/>
          <w:color w:val="000000"/>
          <w:sz w:val="28"/>
          <w:szCs w:val="28"/>
          <w:highlight w:val="none"/>
          <w:shd w:val="clear" w:color="auto" w:fill="FFFFFF"/>
        </w:rPr>
        <w:t>三、</w:t>
      </w:r>
      <w:bookmarkStart w:id="112" w:name="_Toc226963418"/>
      <w:bookmarkStart w:id="113" w:name="_Toc231600607"/>
      <w:r>
        <w:rPr>
          <w:rFonts w:hint="eastAsia" w:ascii="宋体" w:hAnsi="宋体" w:cs="宋体"/>
          <w:b/>
          <w:bCs/>
          <w:color w:val="000000"/>
          <w:sz w:val="28"/>
          <w:szCs w:val="28"/>
          <w:highlight w:val="none"/>
          <w:shd w:val="clear" w:color="auto" w:fill="FFFFFF"/>
        </w:rPr>
        <w:t>评选的方法和</w:t>
      </w:r>
      <w:r>
        <w:rPr>
          <w:rFonts w:hint="eastAsia" w:ascii="宋体" w:hAnsi="宋体" w:cs="宋体"/>
          <w:b/>
          <w:bCs/>
          <w:sz w:val="28"/>
          <w:szCs w:val="28"/>
          <w:highlight w:val="none"/>
          <w:shd w:val="clear" w:color="auto" w:fill="FFFFFF"/>
        </w:rPr>
        <w:t>中选</w:t>
      </w:r>
      <w:r>
        <w:rPr>
          <w:rFonts w:hint="eastAsia" w:ascii="宋体" w:hAnsi="宋体" w:cs="宋体"/>
          <w:b/>
          <w:bCs/>
          <w:color w:val="000000"/>
          <w:sz w:val="28"/>
          <w:szCs w:val="28"/>
          <w:highlight w:val="none"/>
          <w:shd w:val="clear" w:color="auto" w:fill="FFFFFF"/>
        </w:rPr>
        <w:t>的原则</w:t>
      </w:r>
      <w:bookmarkEnd w:id="107"/>
      <w:bookmarkEnd w:id="108"/>
      <w:bookmarkEnd w:id="109"/>
      <w:bookmarkEnd w:id="110"/>
      <w:bookmarkEnd w:id="111"/>
      <w:bookmarkEnd w:id="112"/>
      <w:bookmarkEnd w:id="113"/>
      <w:bookmarkStart w:id="114" w:name="_Toc226963419"/>
      <w:bookmarkStart w:id="115" w:name="_Toc231600608"/>
    </w:p>
    <w:bookmarkEnd w:id="114"/>
    <w:bookmarkEnd w:id="115"/>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bookmarkStart w:id="116" w:name="第七部分"/>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1、本次比选采用综合评分法</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综合评分法，是指在最大限度地满足比选文件实质性要求前提下，按照比选文件中规定的各项因素进行综合评审后，以评选总得分最高的比选申请人作为中选人的评标方法。</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2、评选步骤</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评选委员会对满足比选文件实质性要</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求</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的各比选申请人按照比选文件的评分标准及细则进行评分（详见评分标准及细则），然后将各评选委员会成员的评分求和后取算术平均值，保留两位小数，计算得出比选单位的最后总分。</w:t>
      </w:r>
    </w:p>
    <w:bookmarkEnd w:id="116"/>
    <w:p>
      <w:pPr>
        <w:autoSpaceDE w:val="0"/>
        <w:autoSpaceDN w:val="0"/>
        <w:adjustRightInd w:val="0"/>
        <w:spacing w:line="560" w:lineRule="exact"/>
        <w:rPr>
          <w:rFonts w:ascii="宋体" w:hAnsi="宋体" w:cs="宋体"/>
          <w:b/>
          <w:sz w:val="28"/>
          <w:szCs w:val="28"/>
          <w:highlight w:val="none"/>
        </w:rPr>
        <w:sectPr>
          <w:footerReference r:id="rId7" w:type="default"/>
          <w:pgSz w:w="11906" w:h="16838"/>
          <w:pgMar w:top="1440" w:right="1080" w:bottom="1440" w:left="1080" w:header="851" w:footer="992" w:gutter="0"/>
          <w:pgNumType w:fmt="decimal" w:start="1"/>
          <w:cols w:space="720" w:num="1"/>
          <w:docGrid w:type="lines" w:linePitch="312" w:charSpace="0"/>
        </w:sectPr>
      </w:pPr>
    </w:p>
    <w:p>
      <w:pPr>
        <w:jc w:val="center"/>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资格审查表</w:t>
      </w:r>
    </w:p>
    <w:tbl>
      <w:tblPr>
        <w:tblStyle w:val="18"/>
        <w:tblW w:w="4996" w:type="pct"/>
        <w:jc w:val="center"/>
        <w:tblLayout w:type="autofit"/>
        <w:tblCellMar>
          <w:top w:w="0" w:type="dxa"/>
          <w:left w:w="108" w:type="dxa"/>
          <w:bottom w:w="0" w:type="dxa"/>
          <w:right w:w="108" w:type="dxa"/>
        </w:tblCellMar>
      </w:tblPr>
      <w:tblGrid>
        <w:gridCol w:w="881"/>
        <w:gridCol w:w="1219"/>
        <w:gridCol w:w="7052"/>
        <w:gridCol w:w="1584"/>
        <w:gridCol w:w="1754"/>
        <w:gridCol w:w="1673"/>
      </w:tblGrid>
      <w:tr>
        <w:tblPrEx>
          <w:tblCellMar>
            <w:top w:w="0" w:type="dxa"/>
            <w:left w:w="108" w:type="dxa"/>
            <w:bottom w:w="0" w:type="dxa"/>
            <w:right w:w="108" w:type="dxa"/>
          </w:tblCellMar>
        </w:tblPrEx>
        <w:trPr>
          <w:trHeight w:val="599" w:hRule="atLeast"/>
          <w:jc w:val="center"/>
        </w:trPr>
        <w:tc>
          <w:tcPr>
            <w:tcW w:w="31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序号</w:t>
            </w:r>
          </w:p>
        </w:tc>
        <w:tc>
          <w:tcPr>
            <w:tcW w:w="430" w:type="pc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审查项</w:t>
            </w:r>
          </w:p>
        </w:tc>
        <w:tc>
          <w:tcPr>
            <w:tcW w:w="2488"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审查内容</w:t>
            </w:r>
          </w:p>
        </w:tc>
        <w:tc>
          <w:tcPr>
            <w:tcW w:w="559"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招标代理机构</w:t>
            </w:r>
            <w:r>
              <w:rPr>
                <w:rFonts w:hint="eastAsia" w:ascii="宋体" w:hAnsi="宋体" w:eastAsia="宋体" w:cs="宋体"/>
                <w:b/>
                <w:bCs/>
                <w:sz w:val="24"/>
                <w:szCs w:val="24"/>
                <w:highlight w:val="none"/>
                <w:lang w:val="en-US" w:eastAsia="zh-CN"/>
              </w:rPr>
              <w:t>1</w:t>
            </w:r>
          </w:p>
        </w:tc>
        <w:tc>
          <w:tcPr>
            <w:tcW w:w="619"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招标代理机构</w:t>
            </w:r>
            <w:r>
              <w:rPr>
                <w:rFonts w:hint="eastAsia" w:ascii="宋体" w:hAnsi="宋体" w:eastAsia="宋体" w:cs="宋体"/>
                <w:b/>
                <w:bCs/>
                <w:sz w:val="24"/>
                <w:szCs w:val="24"/>
                <w:highlight w:val="none"/>
                <w:lang w:val="en-US" w:eastAsia="zh-CN"/>
              </w:rPr>
              <w:t>2</w:t>
            </w:r>
          </w:p>
        </w:tc>
        <w:tc>
          <w:tcPr>
            <w:tcW w:w="590"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招标代理机构</w:t>
            </w:r>
            <w:r>
              <w:rPr>
                <w:rFonts w:hint="eastAsia" w:ascii="宋体" w:hAnsi="宋体" w:eastAsia="宋体" w:cs="宋体"/>
                <w:b/>
                <w:bCs/>
                <w:sz w:val="24"/>
                <w:szCs w:val="24"/>
                <w:highlight w:val="none"/>
                <w:lang w:val="en-US" w:eastAsia="zh-CN"/>
              </w:rPr>
              <w:t>3</w:t>
            </w:r>
          </w:p>
        </w:tc>
      </w:tr>
      <w:tr>
        <w:tblPrEx>
          <w:tblCellMar>
            <w:top w:w="0" w:type="dxa"/>
            <w:left w:w="108" w:type="dxa"/>
            <w:bottom w:w="0" w:type="dxa"/>
            <w:right w:w="108" w:type="dxa"/>
          </w:tblCellMar>
        </w:tblPrEx>
        <w:trPr>
          <w:trHeight w:val="599" w:hRule="atLeast"/>
          <w:jc w:val="center"/>
        </w:trPr>
        <w:tc>
          <w:tcPr>
            <w:tcW w:w="31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30" w:type="pct"/>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资格</w:t>
            </w:r>
            <w:r>
              <w:rPr>
                <w:rFonts w:hint="eastAsia" w:ascii="宋体" w:hAnsi="宋体" w:eastAsia="宋体" w:cs="宋体"/>
                <w:sz w:val="24"/>
                <w:szCs w:val="24"/>
                <w:highlight w:val="none"/>
              </w:rPr>
              <w:t>审查</w:t>
            </w:r>
          </w:p>
        </w:tc>
        <w:tc>
          <w:tcPr>
            <w:tcW w:w="2488"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提供工商行政管理部门核发的三证合一或五证合一的营业执照</w:t>
            </w:r>
            <w:r>
              <w:rPr>
                <w:rFonts w:hint="eastAsia" w:ascii="宋体" w:hAnsi="宋体" w:cs="宋体"/>
                <w:sz w:val="24"/>
                <w:szCs w:val="24"/>
                <w:highlight w:val="none"/>
                <w:lang w:val="en-US" w:eastAsia="zh-CN"/>
              </w:rPr>
              <w:t>；</w:t>
            </w:r>
          </w:p>
        </w:tc>
        <w:tc>
          <w:tcPr>
            <w:tcW w:w="559"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619"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590"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1078" w:hRule="atLeast"/>
          <w:jc w:val="center"/>
        </w:trPr>
        <w:tc>
          <w:tcPr>
            <w:tcW w:w="31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30"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Cs/>
                <w:sz w:val="24"/>
                <w:szCs w:val="24"/>
                <w:highlight w:val="none"/>
              </w:rPr>
            </w:pPr>
          </w:p>
        </w:tc>
        <w:tc>
          <w:tcPr>
            <w:tcW w:w="2488"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w:t>
            </w:r>
            <w:r>
              <w:rPr>
                <w:rFonts w:hint="eastAsia" w:ascii="宋体" w:hAnsi="宋体" w:cs="宋体"/>
                <w:sz w:val="24"/>
                <w:szCs w:val="24"/>
                <w:highlight w:val="none"/>
                <w:lang w:val="en-US" w:eastAsia="zh-CN"/>
              </w:rPr>
              <w:t>参加</w:t>
            </w:r>
            <w:r>
              <w:rPr>
                <w:rFonts w:hint="eastAsia" w:ascii="宋体" w:hAnsi="宋体" w:eastAsia="宋体" w:cs="宋体"/>
                <w:sz w:val="24"/>
                <w:szCs w:val="24"/>
                <w:highlight w:val="none"/>
                <w:lang w:eastAsia="zh-CN"/>
              </w:rPr>
              <w:t>的提供法定代表人身份证明书原件及本人身份证原件，授权委托人</w:t>
            </w:r>
            <w:r>
              <w:rPr>
                <w:rFonts w:hint="eastAsia" w:ascii="宋体" w:hAnsi="宋体" w:cs="宋体"/>
                <w:sz w:val="24"/>
                <w:szCs w:val="24"/>
                <w:highlight w:val="none"/>
                <w:lang w:val="en-US" w:eastAsia="zh-CN"/>
              </w:rPr>
              <w:t>参加</w:t>
            </w:r>
            <w:r>
              <w:rPr>
                <w:rFonts w:hint="eastAsia" w:ascii="宋体" w:hAnsi="宋体" w:eastAsia="宋体" w:cs="宋体"/>
                <w:sz w:val="24"/>
                <w:szCs w:val="24"/>
                <w:highlight w:val="none"/>
                <w:lang w:eastAsia="zh-CN"/>
              </w:rPr>
              <w:t>的提供法定代表人身份证明书原件及法定代表人身份证复印件、授权委托书原件及本人身份证原件</w:t>
            </w:r>
            <w:r>
              <w:rPr>
                <w:rFonts w:hint="eastAsia" w:ascii="宋体" w:hAnsi="宋体" w:cs="宋体"/>
                <w:sz w:val="24"/>
                <w:szCs w:val="24"/>
                <w:highlight w:val="none"/>
                <w:lang w:eastAsia="zh-CN"/>
              </w:rPr>
              <w:t>；</w:t>
            </w:r>
          </w:p>
        </w:tc>
        <w:tc>
          <w:tcPr>
            <w:tcW w:w="559"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c>
          <w:tcPr>
            <w:tcW w:w="619"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c>
          <w:tcPr>
            <w:tcW w:w="590"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18" w:hRule="atLeast"/>
          <w:jc w:val="center"/>
        </w:trPr>
        <w:tc>
          <w:tcPr>
            <w:tcW w:w="31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430"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Cs/>
                <w:sz w:val="24"/>
                <w:szCs w:val="24"/>
                <w:highlight w:val="none"/>
              </w:rPr>
            </w:pPr>
          </w:p>
        </w:tc>
        <w:tc>
          <w:tcPr>
            <w:tcW w:w="248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提供贵州省建筑业监管和公共服务平台、贵州省招标投标公共服务平台、贵州省政府采购网及全国公共资源交易平台（贵州省•省中心）网页截图</w:t>
            </w:r>
            <w:r>
              <w:rPr>
                <w:rFonts w:hint="eastAsia" w:ascii="宋体" w:hAnsi="宋体" w:eastAsia="宋体" w:cs="宋体"/>
                <w:sz w:val="24"/>
                <w:szCs w:val="24"/>
                <w:highlight w:val="none"/>
              </w:rPr>
              <w:t>；</w:t>
            </w:r>
          </w:p>
        </w:tc>
        <w:tc>
          <w:tcPr>
            <w:tcW w:w="55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c>
          <w:tcPr>
            <w:tcW w:w="61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1043" w:hRule="atLeast"/>
          <w:jc w:val="center"/>
        </w:trPr>
        <w:tc>
          <w:tcPr>
            <w:tcW w:w="31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430"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Cs/>
                <w:sz w:val="24"/>
                <w:szCs w:val="24"/>
                <w:highlight w:val="none"/>
              </w:rPr>
            </w:pPr>
          </w:p>
        </w:tc>
        <w:tc>
          <w:tcPr>
            <w:tcW w:w="248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提供企业信誉良好，无不良信誉记录、近3年内未因不良行为被相关行政部门通报的</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代理机构的承诺函，</w:t>
            </w:r>
            <w:r>
              <w:rPr>
                <w:rFonts w:hint="eastAsia" w:ascii="宋体" w:hAnsi="宋体" w:cs="宋体"/>
                <w:sz w:val="24"/>
                <w:szCs w:val="24"/>
                <w:highlight w:val="none"/>
                <w:lang w:val="en-US" w:eastAsia="zh-CN"/>
              </w:rPr>
              <w:t>附</w:t>
            </w:r>
            <w:r>
              <w:rPr>
                <w:rFonts w:hint="eastAsia" w:ascii="宋体" w:hAnsi="宋体" w:eastAsia="宋体" w:cs="宋体"/>
                <w:sz w:val="24"/>
                <w:szCs w:val="24"/>
                <w:highlight w:val="none"/>
              </w:rPr>
              <w:t>信用中国网未被列入失信被执行人名单、重大税收违法失信主体名单、政府采购严重违法失信行为记录名单截图。</w:t>
            </w:r>
          </w:p>
        </w:tc>
        <w:tc>
          <w:tcPr>
            <w:tcW w:w="55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c>
          <w:tcPr>
            <w:tcW w:w="61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sz w:val="24"/>
                <w:szCs w:val="24"/>
                <w:highlight w:val="none"/>
              </w:rPr>
            </w:pPr>
          </w:p>
        </w:tc>
      </w:tr>
    </w:tbl>
    <w:p>
      <w:pPr>
        <w:rPr>
          <w:rFonts w:hint="eastAsia"/>
          <w:sz w:val="24"/>
          <w:szCs w:val="24"/>
          <w:highlight w:val="none"/>
          <w:lang w:val="en-US" w:eastAsia="zh-CN"/>
        </w:rPr>
      </w:pPr>
    </w:p>
    <w:p>
      <w:pPr>
        <w:spacing w:line="572" w:lineRule="exact"/>
        <w:ind w:firstLine="360" w:firstLineChars="150"/>
        <w:jc w:val="both"/>
        <w:rPr>
          <w:rFonts w:hint="eastAsia" w:ascii="仿宋_GB2312" w:hAnsi="仿宋_GB2312" w:eastAsia="仿宋_GB2312" w:cs="仿宋_GB2312"/>
          <w:b/>
          <w:bCs/>
          <w:sz w:val="30"/>
          <w:szCs w:val="30"/>
          <w:highlight w:val="none"/>
        </w:rPr>
      </w:pPr>
      <w:r>
        <w:rPr>
          <w:rFonts w:hint="eastAsia"/>
          <w:sz w:val="24"/>
          <w:szCs w:val="24"/>
          <w:highlight w:val="none"/>
          <w:lang w:val="en-US" w:eastAsia="zh-CN"/>
        </w:rPr>
        <w:t>评选委员会签字：</w:t>
      </w:r>
    </w:p>
    <w:p>
      <w:pPr>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br w:type="page"/>
      </w:r>
    </w:p>
    <w:p>
      <w:pPr>
        <w:spacing w:line="572" w:lineRule="exact"/>
        <w:ind w:firstLine="452" w:firstLineChars="150"/>
        <w:jc w:val="center"/>
        <w:rPr>
          <w:rFonts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评分标准及细则（满分100分）</w:t>
      </w:r>
    </w:p>
    <w:tbl>
      <w:tblPr>
        <w:tblStyle w:val="1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1054"/>
        <w:gridCol w:w="1267"/>
        <w:gridCol w:w="1761"/>
        <w:gridCol w:w="8582"/>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24"/>
                <w:highlight w:val="none"/>
              </w:rPr>
            </w:pPr>
            <w:r>
              <w:rPr>
                <w:rFonts w:hint="eastAsia" w:ascii="宋体" w:hAnsi="宋体"/>
                <w:b/>
                <w:sz w:val="24"/>
                <w:highlight w:val="none"/>
              </w:rPr>
              <w:t>序号</w:t>
            </w:r>
          </w:p>
        </w:tc>
        <w:tc>
          <w:tcPr>
            <w:tcW w:w="2321"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24"/>
                <w:highlight w:val="none"/>
              </w:rPr>
            </w:pPr>
            <w:r>
              <w:rPr>
                <w:rFonts w:hint="eastAsia" w:ascii="宋体" w:hAnsi="宋体"/>
                <w:b/>
                <w:sz w:val="24"/>
                <w:highlight w:val="none"/>
              </w:rPr>
              <w:t>评分因素</w:t>
            </w:r>
          </w:p>
        </w:tc>
        <w:tc>
          <w:tcPr>
            <w:tcW w:w="1761"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rPr>
            </w:pPr>
            <w:r>
              <w:rPr>
                <w:rFonts w:hint="eastAsia" w:ascii="宋体" w:hAnsi="宋体"/>
                <w:b/>
                <w:sz w:val="24"/>
                <w:highlight w:val="none"/>
                <w:lang w:val="en-US" w:eastAsia="zh-CN"/>
              </w:rPr>
              <w:t>分值</w:t>
            </w:r>
          </w:p>
        </w:tc>
        <w:tc>
          <w:tcPr>
            <w:tcW w:w="858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24"/>
                <w:highlight w:val="none"/>
              </w:rPr>
            </w:pPr>
            <w:r>
              <w:rPr>
                <w:rFonts w:hint="eastAsia" w:ascii="宋体" w:hAnsi="宋体"/>
                <w:b/>
                <w:sz w:val="24"/>
                <w:highlight w:val="none"/>
              </w:rPr>
              <w:t>评分标准</w:t>
            </w:r>
          </w:p>
        </w:tc>
        <w:tc>
          <w:tcPr>
            <w:tcW w:w="7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
                <w:sz w:val="24"/>
                <w:highlight w:val="none"/>
                <w:lang w:eastAsia="zh-CN"/>
              </w:rPr>
            </w:pPr>
            <w:r>
              <w:rPr>
                <w:rFonts w:hint="eastAsia" w:ascii="宋体" w:hAnsi="宋体"/>
                <w:b/>
                <w:sz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
                <w:sz w:val="24"/>
                <w:highlight w:val="none"/>
                <w:lang w:val="en-US" w:eastAsia="zh-CN"/>
              </w:rPr>
            </w:pPr>
            <w:r>
              <w:rPr>
                <w:rFonts w:hint="eastAsia" w:ascii="宋体" w:hAnsi="宋体"/>
                <w:b/>
                <w:sz w:val="24"/>
                <w:highlight w:val="none"/>
                <w:lang w:val="en-US" w:eastAsia="zh-CN"/>
              </w:rPr>
              <w:t>一</w:t>
            </w:r>
          </w:p>
        </w:tc>
        <w:tc>
          <w:tcPr>
            <w:tcW w:w="2321"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rPr>
            </w:pPr>
            <w:r>
              <w:rPr>
                <w:rFonts w:hint="eastAsia" w:ascii="宋体" w:hAnsi="宋体"/>
                <w:b/>
                <w:sz w:val="24"/>
                <w:highlight w:val="none"/>
                <w:lang w:val="en-US" w:eastAsia="zh-CN"/>
              </w:rPr>
              <w:t>招标</w:t>
            </w:r>
            <w:r>
              <w:rPr>
                <w:rFonts w:hint="eastAsia" w:ascii="宋体" w:hAnsi="宋体"/>
                <w:b/>
                <w:sz w:val="24"/>
                <w:highlight w:val="none"/>
              </w:rPr>
              <w:t>代理服务费报价</w:t>
            </w:r>
          </w:p>
        </w:tc>
        <w:tc>
          <w:tcPr>
            <w:tcW w:w="1761"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b/>
                <w:sz w:val="24"/>
                <w:highlight w:val="none"/>
                <w:lang w:val="en-US" w:eastAsia="zh-CN"/>
              </w:rPr>
            </w:pPr>
            <w:r>
              <w:rPr>
                <w:rFonts w:hint="eastAsia" w:ascii="宋体" w:hAnsi="宋体"/>
                <w:b/>
                <w:sz w:val="24"/>
                <w:highlight w:val="none"/>
                <w:lang w:val="en-US" w:eastAsia="zh-CN"/>
              </w:rPr>
              <w:t>0～15</w:t>
            </w:r>
            <w:r>
              <w:rPr>
                <w:rFonts w:hint="eastAsia" w:ascii="宋体" w:hAnsi="宋体"/>
                <w:b/>
                <w:sz w:val="24"/>
                <w:highlight w:val="none"/>
              </w:rPr>
              <w:t>分</w:t>
            </w:r>
          </w:p>
        </w:tc>
        <w:tc>
          <w:tcPr>
            <w:tcW w:w="8582" w:type="dxa"/>
            <w:tcBorders>
              <w:left w:val="single" w:color="auto" w:sz="4" w:space="0"/>
            </w:tcBorders>
            <w:vAlign w:val="center"/>
          </w:tcPr>
          <w:p>
            <w:pPr>
              <w:spacing w:line="360" w:lineRule="auto"/>
              <w:jc w:val="left"/>
              <w:rPr>
                <w:rFonts w:hint="eastAsia" w:ascii="宋体" w:hAnsi="宋体" w:eastAsia="宋体"/>
                <w:sz w:val="24"/>
                <w:highlight w:val="none"/>
                <w:lang w:eastAsia="zh-CN"/>
              </w:rPr>
            </w:pPr>
            <w:r>
              <w:rPr>
                <w:rFonts w:ascii="宋体" w:hAnsi="宋体"/>
                <w:sz w:val="24"/>
                <w:highlight w:val="none"/>
              </w:rPr>
              <w:t>报价参照国家计委关于印发《</w:t>
            </w:r>
            <w:r>
              <w:rPr>
                <w:rFonts w:hint="eastAsia" w:ascii="宋体" w:hAnsi="宋体"/>
                <w:sz w:val="24"/>
                <w:highlight w:val="none"/>
                <w:lang w:eastAsia="zh-CN"/>
              </w:rPr>
              <w:t>招标</w:t>
            </w:r>
            <w:r>
              <w:rPr>
                <w:rFonts w:ascii="宋体" w:hAnsi="宋体"/>
                <w:sz w:val="24"/>
                <w:highlight w:val="none"/>
              </w:rPr>
              <w:t>代理服务收费管理暂行办法》的通知（计价格</w:t>
            </w:r>
            <w:r>
              <w:rPr>
                <w:rFonts w:hint="eastAsia" w:ascii="宋体" w:hAnsi="宋体"/>
                <w:sz w:val="24"/>
                <w:highlight w:val="none"/>
                <w:lang w:eastAsia="zh-CN"/>
              </w:rPr>
              <w:t>〔2002〕1980号</w:t>
            </w:r>
            <w:r>
              <w:rPr>
                <w:rFonts w:ascii="宋体" w:hAnsi="宋体"/>
                <w:sz w:val="24"/>
                <w:highlight w:val="none"/>
              </w:rPr>
              <w:t>）执行后按下浮率自行报价。</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highlight w:val="none"/>
                <w:lang w:val="en-US" w:eastAsia="zh-CN"/>
              </w:rPr>
            </w:pPr>
            <w:r>
              <w:rPr>
                <w:rFonts w:ascii="宋体" w:hAnsi="宋体"/>
                <w:b/>
                <w:bCs/>
                <w:sz w:val="24"/>
                <w:highlight w:val="none"/>
              </w:rPr>
              <w:t>报价评分标准为：</w:t>
            </w:r>
            <w:r>
              <w:rPr>
                <w:rFonts w:hint="eastAsia" w:ascii="宋体" w:hAnsi="宋体"/>
                <w:b/>
                <w:bCs/>
                <w:sz w:val="24"/>
                <w:highlight w:val="none"/>
                <w:lang w:val="en-US" w:eastAsia="zh-CN"/>
              </w:rPr>
              <w:t>下浮＜0%得0分；0%≤下浮&lt;5%的得5分；5%≤下浮&lt;10%的得10分；下浮≥10%的得15分</w:t>
            </w:r>
            <w:r>
              <w:rPr>
                <w:rFonts w:hint="eastAsia" w:ascii="宋体" w:hAnsi="宋体"/>
                <w:sz w:val="24"/>
                <w:highlight w:val="none"/>
                <w:lang w:val="en-US" w:eastAsia="zh-CN"/>
              </w:rPr>
              <w:t>。</w:t>
            </w:r>
          </w:p>
        </w:tc>
        <w:tc>
          <w:tcPr>
            <w:tcW w:w="7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720"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b/>
                <w:sz w:val="24"/>
                <w:highlight w:val="none"/>
                <w:lang w:val="en-US" w:eastAsia="zh-CN"/>
              </w:rPr>
            </w:pPr>
            <w:r>
              <w:rPr>
                <w:rFonts w:hint="eastAsia" w:ascii="宋体" w:hAnsi="宋体"/>
                <w:b/>
                <w:sz w:val="24"/>
                <w:highlight w:val="none"/>
                <w:lang w:val="en-US" w:eastAsia="zh-CN"/>
              </w:rPr>
              <w:t>二</w:t>
            </w:r>
          </w:p>
        </w:tc>
        <w:tc>
          <w:tcPr>
            <w:tcW w:w="2321"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
                <w:sz w:val="24"/>
                <w:highlight w:val="none"/>
                <w:lang w:val="en-US" w:eastAsia="zh-CN"/>
              </w:rPr>
            </w:pPr>
            <w:r>
              <w:rPr>
                <w:rFonts w:hint="eastAsia" w:ascii="宋体" w:hAnsi="宋体"/>
                <w:b/>
                <w:sz w:val="24"/>
                <w:highlight w:val="none"/>
              </w:rPr>
              <w:t>信息档案管理制度</w:t>
            </w:r>
          </w:p>
        </w:tc>
        <w:tc>
          <w:tcPr>
            <w:tcW w:w="1761"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b/>
                <w:sz w:val="24"/>
                <w:highlight w:val="none"/>
                <w:lang w:val="en-US" w:eastAsia="zh-CN"/>
              </w:rPr>
            </w:pPr>
            <w:r>
              <w:rPr>
                <w:rFonts w:hint="eastAsia" w:ascii="宋体" w:hAnsi="宋体"/>
                <w:b/>
                <w:sz w:val="24"/>
                <w:highlight w:val="none"/>
                <w:lang w:val="en-US" w:eastAsia="zh-CN"/>
              </w:rPr>
              <w:t>0～3分</w:t>
            </w:r>
          </w:p>
        </w:tc>
        <w:tc>
          <w:tcPr>
            <w:tcW w:w="8582"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lang w:val="en-US" w:eastAsia="zh-CN"/>
              </w:rPr>
              <w:t>1、</w:t>
            </w:r>
            <w:r>
              <w:rPr>
                <w:rFonts w:hint="eastAsia" w:ascii="宋体" w:hAnsi="宋体"/>
                <w:sz w:val="24"/>
                <w:highlight w:val="none"/>
                <w:lang w:eastAsia="zh-CN"/>
              </w:rPr>
              <w:t>招标代理机构</w:t>
            </w:r>
            <w:r>
              <w:rPr>
                <w:rFonts w:hint="eastAsia" w:ascii="宋体" w:hAnsi="宋体"/>
                <w:b w:val="0"/>
                <w:bCs w:val="0"/>
                <w:sz w:val="24"/>
                <w:highlight w:val="none"/>
              </w:rPr>
              <w:t>有单独的档案管理室得</w:t>
            </w:r>
            <w:r>
              <w:rPr>
                <w:rFonts w:hint="eastAsia" w:ascii="宋体" w:hAnsi="宋体"/>
                <w:b w:val="0"/>
                <w:bCs w:val="0"/>
                <w:sz w:val="24"/>
                <w:highlight w:val="none"/>
                <w:lang w:val="en-US" w:eastAsia="zh-CN"/>
              </w:rPr>
              <w:t>1</w:t>
            </w:r>
            <w:r>
              <w:rPr>
                <w:rFonts w:hint="eastAsia" w:ascii="宋体" w:hAnsi="宋体"/>
                <w:b w:val="0"/>
                <w:bCs w:val="0"/>
                <w:sz w:val="24"/>
                <w:highlight w:val="none"/>
              </w:rPr>
              <w:t>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lang w:val="en-US" w:eastAsia="zh-CN"/>
              </w:rPr>
              <w:t>2、</w:t>
            </w:r>
            <w:r>
              <w:rPr>
                <w:rFonts w:hint="eastAsia" w:ascii="宋体" w:hAnsi="宋体"/>
                <w:sz w:val="24"/>
                <w:highlight w:val="none"/>
                <w:lang w:eastAsia="zh-CN"/>
              </w:rPr>
              <w:t>招标代理机构</w:t>
            </w:r>
            <w:r>
              <w:rPr>
                <w:rFonts w:hint="eastAsia" w:ascii="宋体" w:hAnsi="宋体"/>
                <w:b w:val="0"/>
                <w:bCs w:val="0"/>
                <w:sz w:val="24"/>
                <w:highlight w:val="none"/>
              </w:rPr>
              <w:t>有完整的档案管理制度得</w:t>
            </w:r>
            <w:r>
              <w:rPr>
                <w:rFonts w:hint="eastAsia" w:ascii="宋体" w:hAnsi="宋体"/>
                <w:b w:val="0"/>
                <w:bCs w:val="0"/>
                <w:sz w:val="24"/>
                <w:highlight w:val="none"/>
                <w:lang w:val="en-US" w:eastAsia="zh-CN"/>
              </w:rPr>
              <w:t>1</w:t>
            </w:r>
            <w:r>
              <w:rPr>
                <w:rFonts w:hint="eastAsia" w:ascii="宋体" w:hAnsi="宋体"/>
                <w:b w:val="0"/>
                <w:bCs w:val="0"/>
                <w:sz w:val="24"/>
                <w:highlight w:val="none"/>
              </w:rPr>
              <w:t>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lang w:val="en-US" w:eastAsia="zh-CN"/>
              </w:rPr>
              <w:t>3、</w:t>
            </w:r>
            <w:r>
              <w:rPr>
                <w:rFonts w:hint="eastAsia" w:ascii="宋体" w:hAnsi="宋体"/>
                <w:sz w:val="24"/>
                <w:highlight w:val="none"/>
                <w:lang w:eastAsia="zh-CN"/>
              </w:rPr>
              <w:t>招标代理机构</w:t>
            </w:r>
            <w:r>
              <w:rPr>
                <w:rFonts w:hint="eastAsia" w:ascii="宋体" w:hAnsi="宋体"/>
                <w:sz w:val="24"/>
                <w:highlight w:val="none"/>
                <w:lang w:val="en-US" w:eastAsia="zh-CN"/>
              </w:rPr>
              <w:t>有</w:t>
            </w:r>
            <w:r>
              <w:rPr>
                <w:rFonts w:hint="eastAsia" w:ascii="宋体" w:hAnsi="宋体"/>
                <w:b w:val="0"/>
                <w:bCs w:val="0"/>
                <w:sz w:val="24"/>
                <w:highlight w:val="none"/>
              </w:rPr>
              <w:t>专业的档案管理人员得</w:t>
            </w:r>
            <w:r>
              <w:rPr>
                <w:rFonts w:hint="eastAsia" w:ascii="宋体" w:hAnsi="宋体"/>
                <w:b w:val="0"/>
                <w:bCs w:val="0"/>
                <w:sz w:val="24"/>
                <w:highlight w:val="none"/>
                <w:lang w:val="en-US" w:eastAsia="zh-CN"/>
              </w:rPr>
              <w:t>1</w:t>
            </w:r>
            <w:r>
              <w:rPr>
                <w:rFonts w:hint="eastAsia" w:ascii="宋体" w:hAnsi="宋体"/>
                <w:b w:val="0"/>
                <w:bCs w:val="0"/>
                <w:sz w:val="24"/>
                <w:highlight w:val="none"/>
              </w:rPr>
              <w:t>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（提供档案管理制度、管理人员有效的劳动合同复印件及档案室照片，均需加盖单位公章）。</w:t>
            </w:r>
          </w:p>
        </w:tc>
        <w:tc>
          <w:tcPr>
            <w:tcW w:w="77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720"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b/>
                <w:sz w:val="24"/>
                <w:highlight w:val="none"/>
                <w:lang w:val="en-US" w:eastAsia="zh-CN"/>
              </w:rPr>
            </w:pPr>
            <w:r>
              <w:rPr>
                <w:rFonts w:hint="eastAsia" w:ascii="宋体" w:hAnsi="宋体"/>
                <w:b/>
                <w:sz w:val="24"/>
                <w:highlight w:val="none"/>
                <w:lang w:val="en-US" w:eastAsia="zh-CN"/>
              </w:rPr>
              <w:t>三</w:t>
            </w:r>
          </w:p>
        </w:tc>
        <w:tc>
          <w:tcPr>
            <w:tcW w:w="2321" w:type="dxa"/>
            <w:gridSpan w:val="2"/>
            <w:tcBorders>
              <w:top w:val="single" w:color="auto" w:sz="4" w:space="0"/>
              <w:right w:val="single" w:color="auto" w:sz="4" w:space="0"/>
            </w:tcBorders>
            <w:vAlign w:val="center"/>
          </w:tcPr>
          <w:p>
            <w:pPr>
              <w:spacing w:line="360" w:lineRule="auto"/>
              <w:jc w:val="center"/>
              <w:rPr>
                <w:rFonts w:hint="eastAsia" w:ascii="宋体" w:hAnsi="宋体"/>
                <w:b/>
                <w:sz w:val="24"/>
                <w:highlight w:val="none"/>
                <w:lang w:val="en-US" w:eastAsia="zh-CN"/>
              </w:rPr>
            </w:pPr>
            <w:r>
              <w:rPr>
                <w:rFonts w:hint="eastAsia" w:ascii="宋体" w:hAnsi="宋体"/>
                <w:b/>
                <w:sz w:val="24"/>
                <w:highlight w:val="none"/>
                <w:lang w:val="en-US" w:eastAsia="zh-CN"/>
              </w:rPr>
              <w:t>代理机构</w:t>
            </w:r>
            <w:r>
              <w:rPr>
                <w:rFonts w:hint="eastAsia" w:ascii="宋体" w:hAnsi="宋体"/>
                <w:b/>
                <w:sz w:val="24"/>
                <w:highlight w:val="none"/>
              </w:rPr>
              <w:t>荣誉</w:t>
            </w:r>
          </w:p>
        </w:tc>
        <w:tc>
          <w:tcPr>
            <w:tcW w:w="1761" w:type="dxa"/>
            <w:tcBorders>
              <w:left w:val="single" w:color="auto" w:sz="4" w:space="0"/>
              <w:bottom w:val="single" w:color="auto" w:sz="4" w:space="0"/>
            </w:tcBorders>
            <w:vAlign w:val="center"/>
          </w:tcPr>
          <w:p>
            <w:pPr>
              <w:spacing w:line="360" w:lineRule="auto"/>
              <w:jc w:val="center"/>
              <w:rPr>
                <w:rFonts w:hint="eastAsia" w:ascii="宋体" w:hAnsi="宋体"/>
                <w:b/>
                <w:sz w:val="24"/>
                <w:highlight w:val="none"/>
                <w:lang w:val="en-US" w:eastAsia="zh-CN"/>
              </w:rPr>
            </w:pPr>
            <w:r>
              <w:rPr>
                <w:rFonts w:hint="eastAsia" w:ascii="宋体" w:hAnsi="宋体"/>
                <w:b/>
                <w:sz w:val="24"/>
                <w:highlight w:val="none"/>
                <w:lang w:val="en-US" w:eastAsia="zh-CN"/>
              </w:rPr>
              <w:t>0～15分</w:t>
            </w:r>
          </w:p>
        </w:tc>
        <w:tc>
          <w:tcPr>
            <w:tcW w:w="8582" w:type="dxa"/>
            <w:tcBorders>
              <w:left w:val="single" w:color="auto" w:sz="4" w:space="0"/>
              <w:bottom w:val="single" w:color="auto" w:sz="4" w:space="0"/>
            </w:tcBorders>
            <w:vAlign w:val="center"/>
          </w:tcPr>
          <w:p>
            <w:pPr>
              <w:pStyle w:val="14"/>
              <w:spacing w:line="360" w:lineRule="auto"/>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获得</w:t>
            </w:r>
            <w:r>
              <w:rPr>
                <w:rFonts w:hint="eastAsia" w:ascii="宋体" w:hAnsi="宋体"/>
                <w:sz w:val="24"/>
                <w:highlight w:val="none"/>
                <w:lang w:val="en-US" w:eastAsia="zh-CN"/>
              </w:rPr>
              <w:t>省级及以上</w:t>
            </w:r>
            <w:r>
              <w:rPr>
                <w:rFonts w:hint="eastAsia" w:ascii="宋体" w:hAnsi="宋体"/>
                <w:sz w:val="24"/>
                <w:highlight w:val="none"/>
              </w:rPr>
              <w:t>招标行业协会表彰的，</w:t>
            </w:r>
            <w:r>
              <w:rPr>
                <w:rFonts w:hint="eastAsia" w:ascii="宋体" w:hAnsi="宋体"/>
                <w:sz w:val="24"/>
                <w:highlight w:val="none"/>
                <w:lang w:val="en-US" w:eastAsia="zh-CN"/>
              </w:rPr>
              <w:t>提供一个得2.5分，最高</w:t>
            </w:r>
            <w:r>
              <w:rPr>
                <w:rFonts w:hint="eastAsia" w:ascii="宋体" w:hAnsi="宋体"/>
                <w:sz w:val="24"/>
                <w:highlight w:val="none"/>
              </w:rPr>
              <w:t>得</w:t>
            </w:r>
            <w:r>
              <w:rPr>
                <w:rFonts w:hint="eastAsia" w:ascii="宋体" w:hAnsi="宋体"/>
                <w:sz w:val="24"/>
                <w:highlight w:val="none"/>
                <w:lang w:val="en-US" w:eastAsia="zh-CN"/>
              </w:rPr>
              <w:t>5</w:t>
            </w:r>
            <w:r>
              <w:rPr>
                <w:rFonts w:hint="eastAsia" w:ascii="宋体" w:hAnsi="宋体"/>
                <w:sz w:val="24"/>
                <w:highlight w:val="none"/>
              </w:rPr>
              <w:t>分。</w:t>
            </w:r>
          </w:p>
          <w:p>
            <w:pPr>
              <w:spacing w:line="360" w:lineRule="auto"/>
              <w:rPr>
                <w:rFonts w:hint="eastAsia" w:ascii="宋体" w:hAnsi="宋体"/>
                <w:b/>
                <w:bCs/>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lang w:val="en-US" w:eastAsia="zh-CN"/>
              </w:rPr>
              <w:t>连续两年</w:t>
            </w:r>
            <w:r>
              <w:rPr>
                <w:rFonts w:hint="eastAsia" w:ascii="宋体" w:hAnsi="宋体"/>
                <w:sz w:val="24"/>
                <w:highlight w:val="none"/>
              </w:rPr>
              <w:t>获得</w:t>
            </w:r>
            <w:r>
              <w:rPr>
                <w:rFonts w:hint="eastAsia" w:ascii="宋体" w:hAnsi="宋体"/>
                <w:sz w:val="24"/>
                <w:highlight w:val="none"/>
                <w:lang w:val="en-US" w:eastAsia="zh-CN"/>
              </w:rPr>
              <w:t>省级及以上</w:t>
            </w:r>
            <w:r>
              <w:rPr>
                <w:rFonts w:hint="eastAsia" w:ascii="宋体" w:hAnsi="宋体"/>
                <w:sz w:val="24"/>
                <w:highlight w:val="none"/>
              </w:rPr>
              <w:t>建设工程招标投标协会颁发的“</w:t>
            </w:r>
            <w:r>
              <w:rPr>
                <w:rFonts w:hint="eastAsia" w:ascii="宋体" w:hAnsi="宋体"/>
                <w:sz w:val="24"/>
                <w:highlight w:val="none"/>
                <w:lang w:val="en-US" w:eastAsia="zh-CN"/>
              </w:rPr>
              <w:t>企业</w:t>
            </w:r>
            <w:r>
              <w:rPr>
                <w:rFonts w:hint="eastAsia" w:ascii="宋体" w:hAnsi="宋体"/>
                <w:sz w:val="24"/>
                <w:highlight w:val="none"/>
              </w:rPr>
              <w:t>信用评价”荣誉证书，AAA级</w:t>
            </w:r>
            <w:r>
              <w:rPr>
                <w:rFonts w:hint="eastAsia" w:ascii="宋体" w:hAnsi="宋体"/>
                <w:sz w:val="24"/>
                <w:highlight w:val="none"/>
                <w:lang w:val="en-US" w:eastAsia="zh-CN"/>
              </w:rPr>
              <w:t>及以上</w:t>
            </w:r>
            <w:r>
              <w:rPr>
                <w:rFonts w:hint="eastAsia" w:ascii="宋体" w:hAnsi="宋体"/>
                <w:sz w:val="24"/>
                <w:highlight w:val="none"/>
              </w:rPr>
              <w:t>得</w:t>
            </w:r>
            <w:r>
              <w:rPr>
                <w:rFonts w:hint="eastAsia" w:ascii="宋体" w:hAnsi="宋体"/>
                <w:sz w:val="24"/>
                <w:highlight w:val="none"/>
                <w:lang w:val="en-US" w:eastAsia="zh-CN"/>
              </w:rPr>
              <w:t>10</w:t>
            </w:r>
            <w:r>
              <w:rPr>
                <w:rFonts w:hint="eastAsia" w:ascii="宋体" w:hAnsi="宋体"/>
                <w:sz w:val="24"/>
                <w:highlight w:val="none"/>
              </w:rPr>
              <w:t>分，未提供不得分。</w:t>
            </w:r>
            <w:r>
              <w:rPr>
                <w:rFonts w:hint="eastAsia" w:ascii="宋体" w:hAnsi="宋体"/>
                <w:sz w:val="24"/>
                <w:highlight w:val="none"/>
              </w:rPr>
              <w:br w:type="textWrapping"/>
            </w:r>
            <w:r>
              <w:rPr>
                <w:rFonts w:hint="eastAsia" w:ascii="宋体" w:hAnsi="宋体"/>
                <w:b/>
                <w:bCs/>
                <w:sz w:val="24"/>
                <w:highlight w:val="none"/>
                <w:lang w:val="en-US" w:eastAsia="zh-CN"/>
              </w:rPr>
              <w:t>注：提供相关证明材料</w:t>
            </w:r>
            <w:r>
              <w:rPr>
                <w:rFonts w:hint="eastAsia" w:ascii="宋体" w:hAnsi="宋体"/>
                <w:b/>
                <w:bCs/>
                <w:sz w:val="24"/>
                <w:highlight w:val="none"/>
              </w:rPr>
              <w:t>扫描件或复印件加盖公章</w:t>
            </w:r>
            <w:r>
              <w:rPr>
                <w:rFonts w:hint="eastAsia" w:ascii="宋体" w:hAnsi="宋体"/>
                <w:b/>
                <w:bCs/>
                <w:sz w:val="24"/>
                <w:highlight w:val="none"/>
                <w:lang w:val="en-US" w:eastAsia="zh-CN"/>
              </w:rPr>
              <w:t>。</w:t>
            </w:r>
          </w:p>
        </w:tc>
        <w:tc>
          <w:tcPr>
            <w:tcW w:w="77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720"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b/>
                <w:sz w:val="24"/>
                <w:highlight w:val="none"/>
                <w:lang w:val="en-US" w:eastAsia="zh-CN"/>
              </w:rPr>
            </w:pPr>
            <w:r>
              <w:rPr>
                <w:rFonts w:hint="eastAsia" w:ascii="宋体" w:hAnsi="宋体"/>
                <w:b w:val="0"/>
                <w:bCs/>
                <w:sz w:val="24"/>
                <w:highlight w:val="none"/>
                <w:lang w:val="en-US" w:eastAsia="zh-CN"/>
              </w:rPr>
              <w:t>四</w:t>
            </w:r>
          </w:p>
        </w:tc>
        <w:tc>
          <w:tcPr>
            <w:tcW w:w="2321"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rPr>
            </w:pPr>
            <w:r>
              <w:rPr>
                <w:rFonts w:hint="eastAsia" w:ascii="宋体" w:hAnsi="宋体"/>
                <w:b/>
                <w:sz w:val="24"/>
                <w:highlight w:val="none"/>
                <w:lang w:val="en-US" w:eastAsia="zh-CN"/>
              </w:rPr>
              <w:t>业主评价</w:t>
            </w:r>
          </w:p>
        </w:tc>
        <w:tc>
          <w:tcPr>
            <w:tcW w:w="1761"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lang w:val="en-US" w:eastAsia="zh-CN"/>
              </w:rPr>
            </w:pPr>
            <w:r>
              <w:rPr>
                <w:rFonts w:hint="eastAsia" w:ascii="宋体" w:hAnsi="宋体"/>
                <w:b/>
                <w:sz w:val="24"/>
                <w:highlight w:val="none"/>
                <w:lang w:val="en-US" w:eastAsia="zh-CN"/>
              </w:rPr>
              <w:t>0～2分</w:t>
            </w:r>
          </w:p>
        </w:tc>
        <w:tc>
          <w:tcPr>
            <w:tcW w:w="8582" w:type="dxa"/>
            <w:tcBorders>
              <w:left w:val="single" w:color="auto" w:sz="4" w:space="0"/>
              <w:bottom w:val="single" w:color="auto" w:sz="4" w:space="0"/>
            </w:tcBorders>
            <w:vAlign w:val="center"/>
          </w:tcPr>
          <w:p>
            <w:pPr>
              <w:spacing w:line="360" w:lineRule="auto"/>
              <w:rPr>
                <w:rFonts w:hint="default" w:ascii="宋体" w:hAnsi="宋体"/>
                <w:sz w:val="24"/>
                <w:highlight w:val="none"/>
                <w:lang w:val="en-US" w:eastAsia="zh-CN"/>
              </w:rPr>
            </w:pPr>
            <w:r>
              <w:rPr>
                <w:rFonts w:hint="eastAsia" w:ascii="宋体" w:hAnsi="宋体"/>
                <w:sz w:val="24"/>
                <w:highlight w:val="none"/>
                <w:lang w:val="en-US" w:eastAsia="zh-CN"/>
              </w:rPr>
              <w:t>提供2023年1月至今委托代理业务评价证明，每提供一份得0.2分，最高得2分。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注</w:t>
            </w:r>
            <w:r>
              <w:rPr>
                <w:rFonts w:hint="eastAsia" w:ascii="宋体" w:hAnsi="宋体"/>
                <w:b/>
                <w:bCs/>
                <w:sz w:val="24"/>
                <w:highlight w:val="none"/>
                <w:lang w:eastAsia="zh-CN"/>
              </w:rPr>
              <w:t>：</w:t>
            </w:r>
            <w:r>
              <w:rPr>
                <w:rFonts w:hint="eastAsia" w:ascii="宋体" w:hAnsi="宋体"/>
                <w:b/>
                <w:bCs/>
                <w:sz w:val="24"/>
                <w:highlight w:val="none"/>
              </w:rPr>
              <w:t>提供评价证明扫描件或复印件加盖公章</w:t>
            </w:r>
            <w:r>
              <w:rPr>
                <w:rFonts w:hint="eastAsia" w:ascii="宋体" w:hAnsi="宋体"/>
                <w:b/>
                <w:bCs/>
                <w:sz w:val="24"/>
                <w:highlight w:val="none"/>
                <w:lang w:eastAsia="zh-CN"/>
              </w:rPr>
              <w:t>，</w:t>
            </w:r>
            <w:r>
              <w:rPr>
                <w:rFonts w:hint="eastAsia" w:ascii="宋体" w:hAnsi="宋体"/>
                <w:b/>
                <w:bCs/>
                <w:sz w:val="24"/>
                <w:highlight w:val="none"/>
                <w:lang w:val="en-US" w:eastAsia="zh-CN"/>
              </w:rPr>
              <w:t>评价证明需有业主盖章</w:t>
            </w:r>
            <w:r>
              <w:rPr>
                <w:rFonts w:hint="eastAsia" w:ascii="宋体" w:hAnsi="宋体"/>
                <w:b/>
                <w:bCs/>
                <w:sz w:val="24"/>
                <w:highlight w:val="none"/>
                <w:lang w:eastAsia="zh-CN"/>
              </w:rPr>
              <w:t>。</w:t>
            </w:r>
          </w:p>
        </w:tc>
        <w:tc>
          <w:tcPr>
            <w:tcW w:w="77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720"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
                <w:sz w:val="24"/>
                <w:highlight w:val="none"/>
                <w:lang w:eastAsia="zh-CN"/>
              </w:rPr>
            </w:pPr>
            <w:r>
              <w:rPr>
                <w:rFonts w:hint="eastAsia" w:ascii="宋体" w:hAnsi="宋体"/>
                <w:b w:val="0"/>
                <w:bCs/>
                <w:sz w:val="24"/>
                <w:highlight w:val="none"/>
                <w:lang w:val="en-US" w:eastAsia="zh-CN"/>
              </w:rPr>
              <w:t>五</w:t>
            </w:r>
          </w:p>
        </w:tc>
        <w:tc>
          <w:tcPr>
            <w:tcW w:w="1054"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24"/>
                <w:highlight w:val="none"/>
              </w:rPr>
            </w:pPr>
            <w:r>
              <w:rPr>
                <w:rFonts w:hint="eastAsia" w:ascii="宋体" w:hAnsi="宋体"/>
                <w:b/>
                <w:sz w:val="24"/>
                <w:highlight w:val="none"/>
                <w:lang w:val="en-US" w:eastAsia="zh-CN"/>
              </w:rPr>
              <w:t>人员配置及相关承诺</w:t>
            </w:r>
          </w:p>
        </w:tc>
        <w:tc>
          <w:tcPr>
            <w:tcW w:w="1267"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lang w:val="en-US" w:eastAsia="zh-CN"/>
              </w:rPr>
            </w:pPr>
            <w:r>
              <w:rPr>
                <w:rFonts w:hint="eastAsia" w:ascii="宋体" w:hAnsi="宋体"/>
                <w:sz w:val="24"/>
                <w:highlight w:val="none"/>
              </w:rPr>
              <w:t>项目负责人</w:t>
            </w:r>
          </w:p>
        </w:tc>
        <w:tc>
          <w:tcPr>
            <w:tcW w:w="1761"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4"/>
                <w:highlight w:val="none"/>
                <w:lang w:eastAsia="zh-CN"/>
              </w:rPr>
            </w:pPr>
            <w:r>
              <w:rPr>
                <w:rFonts w:hint="eastAsia" w:ascii="宋体" w:hAnsi="宋体"/>
                <w:b/>
                <w:sz w:val="24"/>
                <w:highlight w:val="none"/>
                <w:lang w:val="en-US" w:eastAsia="zh-CN"/>
              </w:rPr>
              <w:t>0～10分</w:t>
            </w:r>
          </w:p>
        </w:tc>
        <w:tc>
          <w:tcPr>
            <w:tcW w:w="8582" w:type="dxa"/>
            <w:tcBorders>
              <w:left w:val="single" w:color="auto" w:sz="4" w:space="0"/>
              <w:bottom w:val="single" w:color="auto" w:sz="4" w:space="0"/>
            </w:tcBorders>
            <w:vAlign w:val="center"/>
          </w:tcPr>
          <w:p>
            <w:pPr>
              <w:pStyle w:val="14"/>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（1）项目负责人同时具备招标采购协会颁发的</w:t>
            </w:r>
            <w:r>
              <w:rPr>
                <w:rFonts w:hint="eastAsia" w:ascii="宋体" w:hAnsi="宋体" w:eastAsia="宋体" w:cs="宋体"/>
                <w:b/>
                <w:bCs/>
                <w:sz w:val="24"/>
                <w:highlight w:val="none"/>
                <w:lang w:val="en-US" w:eastAsia="zh-CN"/>
              </w:rPr>
              <w:t>招标采购专职从业人员能力考评证书</w:t>
            </w:r>
            <w:r>
              <w:rPr>
                <w:rFonts w:hint="eastAsia" w:ascii="宋体" w:hAnsi="宋体" w:cs="宋体"/>
                <w:b/>
                <w:bCs/>
                <w:sz w:val="24"/>
                <w:highlight w:val="none"/>
                <w:lang w:val="en-US" w:eastAsia="zh-CN"/>
              </w:rPr>
              <w:t>、招标采购项目经理（负责人）能力考评证书</w:t>
            </w:r>
            <w:r>
              <w:rPr>
                <w:rFonts w:hint="eastAsia" w:ascii="宋体" w:hAnsi="宋体" w:eastAsia="宋体" w:cs="宋体"/>
                <w:sz w:val="24"/>
                <w:highlight w:val="none"/>
                <w:lang w:val="en-US" w:eastAsia="zh-CN"/>
              </w:rPr>
              <w:t>及</w:t>
            </w:r>
            <w:r>
              <w:rPr>
                <w:rFonts w:hint="eastAsia" w:ascii="宋体" w:hAnsi="宋体" w:cs="宋体"/>
                <w:sz w:val="24"/>
                <w:highlight w:val="none"/>
                <w:lang w:val="en-US" w:eastAsia="zh-CN"/>
              </w:rPr>
              <w:t>建设工程招标投标协会</w:t>
            </w:r>
            <w:r>
              <w:rPr>
                <w:rFonts w:hint="eastAsia" w:ascii="宋体" w:hAnsi="宋体" w:eastAsia="宋体" w:cs="宋体"/>
                <w:sz w:val="24"/>
                <w:highlight w:val="none"/>
                <w:lang w:val="en-US" w:eastAsia="zh-CN"/>
              </w:rPr>
              <w:t>颁发的</w:t>
            </w:r>
            <w:r>
              <w:rPr>
                <w:rFonts w:hint="eastAsia" w:ascii="宋体" w:hAnsi="宋体" w:cs="宋体"/>
                <w:b/>
                <w:bCs/>
                <w:sz w:val="24"/>
                <w:highlight w:val="none"/>
                <w:lang w:val="en-US" w:eastAsia="zh-CN"/>
              </w:rPr>
              <w:t>建设工程招标代理从业人员专业技术能力评价证书</w:t>
            </w:r>
            <w:r>
              <w:rPr>
                <w:rFonts w:hint="eastAsia" w:ascii="宋体" w:hAnsi="宋体" w:eastAsia="宋体" w:cs="宋体"/>
                <w:b/>
                <w:bCs/>
                <w:sz w:val="24"/>
                <w:highlight w:val="none"/>
                <w:lang w:val="en-US" w:eastAsia="zh-CN"/>
              </w:rPr>
              <w:t>的得</w:t>
            </w:r>
            <w:r>
              <w:rPr>
                <w:rFonts w:hint="eastAsia" w:ascii="宋体" w:hAnsi="宋体" w:cs="宋体"/>
                <w:b/>
                <w:bCs/>
                <w:sz w:val="24"/>
                <w:highlight w:val="none"/>
                <w:lang w:val="en-US" w:eastAsia="zh-CN"/>
              </w:rPr>
              <w:t>8</w:t>
            </w:r>
            <w:r>
              <w:rPr>
                <w:rFonts w:hint="eastAsia" w:ascii="宋体" w:hAnsi="宋体" w:eastAsia="宋体" w:cs="宋体"/>
                <w:b/>
                <w:bCs/>
                <w:sz w:val="24"/>
                <w:highlight w:val="none"/>
                <w:lang w:val="en-US" w:eastAsia="zh-CN"/>
              </w:rPr>
              <w:t>分，未提供或提供不全的得0分。</w:t>
            </w:r>
          </w:p>
          <w:p>
            <w:pPr>
              <w:pStyle w:val="14"/>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注：提供招标采购专职从业人员能力考评证书</w:t>
            </w:r>
            <w:r>
              <w:rPr>
                <w:rFonts w:hint="eastAsia" w:ascii="宋体" w:hAnsi="宋体" w:cs="宋体"/>
                <w:b/>
                <w:bCs/>
                <w:sz w:val="24"/>
                <w:highlight w:val="none"/>
                <w:lang w:val="en-US" w:eastAsia="zh-CN"/>
              </w:rPr>
              <w:t>、招标采购项目经理（负责人）能力考评证书</w:t>
            </w:r>
            <w:r>
              <w:rPr>
                <w:rFonts w:hint="eastAsia" w:ascii="宋体" w:hAnsi="宋体" w:eastAsia="宋体" w:cs="宋体"/>
                <w:b/>
                <w:bCs/>
                <w:sz w:val="24"/>
                <w:highlight w:val="none"/>
                <w:lang w:val="en-US" w:eastAsia="zh-CN"/>
              </w:rPr>
              <w:t>及</w:t>
            </w:r>
            <w:r>
              <w:rPr>
                <w:rFonts w:hint="eastAsia" w:ascii="宋体" w:hAnsi="宋体" w:cs="宋体"/>
                <w:b/>
                <w:bCs/>
                <w:sz w:val="24"/>
                <w:highlight w:val="none"/>
                <w:lang w:val="en-US" w:eastAsia="zh-CN"/>
              </w:rPr>
              <w:t>建设工程招标代理从业人员专业技术能力评价证书、近1个月社保证明</w:t>
            </w:r>
            <w:r>
              <w:rPr>
                <w:rFonts w:hint="eastAsia" w:ascii="宋体" w:hAnsi="宋体" w:eastAsia="宋体" w:cs="宋体"/>
                <w:b/>
                <w:bCs/>
                <w:sz w:val="24"/>
                <w:highlight w:val="none"/>
                <w:lang w:val="en-US" w:eastAsia="zh-CN"/>
              </w:rPr>
              <w:t>复印件或扫描件加盖公章复印件或扫描件加盖公章。</w:t>
            </w:r>
          </w:p>
          <w:p>
            <w:pPr>
              <w:pStyle w:val="14"/>
              <w:numPr>
                <w:ilvl w:val="0"/>
                <w:numId w:val="0"/>
              </w:numPr>
              <w:spacing w:line="360" w:lineRule="auto"/>
              <w:ind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拟投入本项</w:t>
            </w:r>
            <w:r>
              <w:rPr>
                <w:rFonts w:hint="eastAsia" w:ascii="宋体" w:hAnsi="宋体" w:eastAsia="宋体" w:cs="宋体"/>
                <w:sz w:val="24"/>
                <w:highlight w:val="none"/>
                <w:lang w:eastAsia="zh-CN"/>
              </w:rPr>
              <w:t>目的</w:t>
            </w:r>
            <w:r>
              <w:rPr>
                <w:rFonts w:hint="eastAsia" w:ascii="宋体" w:hAnsi="宋体" w:eastAsia="宋体" w:cs="宋体"/>
                <w:sz w:val="24"/>
                <w:highlight w:val="none"/>
              </w:rPr>
              <w:t>项目负责人</w:t>
            </w:r>
            <w:r>
              <w:rPr>
                <w:rFonts w:hint="eastAsia" w:ascii="宋体" w:hAnsi="宋体" w:cs="宋体"/>
                <w:sz w:val="24"/>
                <w:highlight w:val="none"/>
                <w:lang w:val="en-US" w:eastAsia="zh-CN"/>
              </w:rPr>
              <w:t>具备招标投标协会颁发的</w:t>
            </w:r>
            <w:r>
              <w:rPr>
                <w:rFonts w:hint="eastAsia" w:ascii="宋体" w:hAnsi="宋体" w:cs="宋体"/>
                <w:b/>
                <w:bCs/>
                <w:sz w:val="24"/>
                <w:highlight w:val="none"/>
                <w:lang w:val="en-US" w:eastAsia="zh-CN"/>
              </w:rPr>
              <w:t>招标采购从业人员专业技术能力评价证书初级及以上</w:t>
            </w:r>
            <w:r>
              <w:rPr>
                <w:rFonts w:hint="eastAsia" w:ascii="宋体" w:hAnsi="宋体" w:cs="宋体"/>
                <w:sz w:val="24"/>
                <w:highlight w:val="none"/>
                <w:lang w:val="en-US" w:eastAsia="zh-CN"/>
              </w:rPr>
              <w:t>的得2分</w:t>
            </w:r>
            <w:r>
              <w:rPr>
                <w:rFonts w:hint="eastAsia" w:ascii="宋体" w:hAnsi="宋体" w:eastAsia="宋体" w:cs="宋体"/>
                <w:sz w:val="24"/>
                <w:highlight w:val="none"/>
                <w:lang w:val="en-US" w:eastAsia="zh-CN"/>
              </w:rPr>
              <w:t>。</w:t>
            </w:r>
          </w:p>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highlight w:val="none"/>
              </w:rPr>
            </w:pPr>
            <w:r>
              <w:rPr>
                <w:rFonts w:hint="eastAsia" w:ascii="宋体" w:hAnsi="宋体" w:eastAsia="宋体" w:cs="宋体"/>
                <w:b/>
                <w:bCs/>
                <w:sz w:val="24"/>
                <w:highlight w:val="none"/>
                <w:lang w:val="en-US" w:eastAsia="zh-CN"/>
              </w:rPr>
              <w:t>注：提供</w:t>
            </w:r>
            <w:r>
              <w:rPr>
                <w:rFonts w:hint="eastAsia" w:ascii="宋体" w:hAnsi="宋体" w:cs="宋体"/>
                <w:b/>
                <w:bCs/>
                <w:sz w:val="24"/>
                <w:highlight w:val="none"/>
                <w:lang w:val="en-US" w:eastAsia="zh-CN"/>
              </w:rPr>
              <w:t>招标采购从业人员专业技术能力评价证书</w:t>
            </w:r>
            <w:r>
              <w:rPr>
                <w:rFonts w:hint="eastAsia" w:ascii="宋体" w:hAnsi="宋体" w:eastAsia="宋体" w:cs="宋体"/>
                <w:b/>
                <w:bCs/>
                <w:sz w:val="24"/>
                <w:highlight w:val="none"/>
                <w:lang w:val="en-US" w:eastAsia="zh-CN"/>
              </w:rPr>
              <w:t>。</w:t>
            </w:r>
          </w:p>
        </w:tc>
        <w:tc>
          <w:tcPr>
            <w:tcW w:w="77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ascii="宋体" w:hAnsi="宋体" w:cs="Arial"/>
                <w:bCs/>
                <w:spacing w:val="8"/>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rPr>
                <w:highlight w:val="none"/>
              </w:rPr>
            </w:pPr>
          </w:p>
        </w:tc>
        <w:tc>
          <w:tcPr>
            <w:tcW w:w="105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highlight w:val="none"/>
              </w:rPr>
            </w:pPr>
          </w:p>
        </w:tc>
        <w:tc>
          <w:tcPr>
            <w:tcW w:w="1267"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highlight w:val="none"/>
              </w:rPr>
            </w:pPr>
            <w:r>
              <w:rPr>
                <w:rFonts w:hint="eastAsia" w:ascii="宋体" w:hAnsi="宋体"/>
                <w:sz w:val="24"/>
                <w:highlight w:val="none"/>
              </w:rPr>
              <w:t>项目组成员</w:t>
            </w:r>
            <w:r>
              <w:rPr>
                <w:rFonts w:hint="eastAsia" w:ascii="宋体" w:hAnsi="宋体"/>
                <w:sz w:val="24"/>
                <w:highlight w:val="none"/>
                <w:lang w:val="en-US" w:eastAsia="zh-CN"/>
              </w:rPr>
              <w:t>配备</w:t>
            </w:r>
          </w:p>
        </w:tc>
        <w:tc>
          <w:tcPr>
            <w:tcW w:w="1761" w:type="dxa"/>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4"/>
                <w:highlight w:val="none"/>
                <w:lang w:eastAsia="zh-CN"/>
              </w:rPr>
            </w:pPr>
            <w:r>
              <w:rPr>
                <w:rFonts w:hint="eastAsia" w:ascii="宋体" w:hAnsi="宋体"/>
                <w:b/>
                <w:sz w:val="24"/>
                <w:highlight w:val="none"/>
                <w:lang w:val="en-US" w:eastAsia="zh-CN"/>
              </w:rPr>
              <w:t>0～10分</w:t>
            </w:r>
          </w:p>
        </w:tc>
        <w:tc>
          <w:tcPr>
            <w:tcW w:w="8582" w:type="dxa"/>
            <w:tcBorders>
              <w:left w:val="single" w:color="auto" w:sz="4" w:space="0"/>
              <w:bottom w:val="single" w:color="auto" w:sz="4" w:space="0"/>
            </w:tcBorders>
            <w:vAlign w:val="center"/>
          </w:tcPr>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拟投入本项目</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项目组成员</w:t>
            </w:r>
            <w:r>
              <w:rPr>
                <w:rFonts w:hint="eastAsia" w:ascii="宋体" w:hAnsi="宋体" w:cs="宋体"/>
                <w:sz w:val="24"/>
                <w:highlight w:val="none"/>
                <w:lang w:eastAsia="zh-CN"/>
              </w:rPr>
              <w:t>须具备</w:t>
            </w:r>
            <w:r>
              <w:rPr>
                <w:rFonts w:hint="eastAsia" w:ascii="宋体" w:hAnsi="宋体" w:cs="宋体"/>
                <w:sz w:val="24"/>
                <w:highlight w:val="none"/>
                <w:lang w:val="en-US" w:eastAsia="zh-CN"/>
              </w:rPr>
              <w:t>建设工程招标投标协会</w:t>
            </w:r>
            <w:r>
              <w:rPr>
                <w:rFonts w:hint="eastAsia" w:ascii="宋体" w:hAnsi="宋体" w:eastAsia="宋体" w:cs="宋体"/>
                <w:sz w:val="24"/>
                <w:highlight w:val="none"/>
                <w:lang w:val="en-US" w:eastAsia="zh-CN"/>
              </w:rPr>
              <w:t>颁发的</w:t>
            </w:r>
            <w:r>
              <w:rPr>
                <w:rFonts w:hint="eastAsia" w:ascii="宋体" w:hAnsi="宋体" w:cs="宋体"/>
                <w:b/>
                <w:bCs/>
                <w:sz w:val="24"/>
                <w:highlight w:val="none"/>
                <w:lang w:val="en-US" w:eastAsia="zh-CN"/>
              </w:rPr>
              <w:t>建设工程招标代理从业人员专业技术能力评价证书</w:t>
            </w:r>
            <w:r>
              <w:rPr>
                <w:rFonts w:hint="eastAsia" w:ascii="宋体" w:hAnsi="宋体" w:cs="宋体"/>
                <w:b w:val="0"/>
                <w:bCs w:val="0"/>
                <w:sz w:val="24"/>
                <w:highlight w:val="none"/>
                <w:lang w:val="en-US" w:eastAsia="zh-CN"/>
              </w:rPr>
              <w:t>或</w:t>
            </w:r>
            <w:r>
              <w:rPr>
                <w:rFonts w:hint="eastAsia" w:ascii="宋体" w:hAnsi="宋体" w:eastAsia="宋体" w:cs="宋体"/>
                <w:sz w:val="24"/>
                <w:highlight w:val="none"/>
                <w:lang w:val="en-US" w:eastAsia="zh-CN"/>
              </w:rPr>
              <w:t>招标采购协会颁发的</w:t>
            </w:r>
            <w:r>
              <w:rPr>
                <w:rFonts w:hint="eastAsia" w:ascii="宋体" w:hAnsi="宋体" w:eastAsia="宋体" w:cs="宋体"/>
                <w:b/>
                <w:bCs/>
                <w:sz w:val="24"/>
                <w:highlight w:val="none"/>
                <w:lang w:val="en-US" w:eastAsia="zh-CN"/>
              </w:rPr>
              <w:t>招标采购专职从业人员能力考评证书</w:t>
            </w:r>
            <w:r>
              <w:rPr>
                <w:rFonts w:hint="eastAsia" w:ascii="宋体" w:hAnsi="宋体" w:eastAsia="宋体" w:cs="宋体"/>
                <w:sz w:val="24"/>
                <w:highlight w:val="none"/>
                <w:lang w:val="en-US" w:eastAsia="zh-CN"/>
              </w:rPr>
              <w:t>，每</w:t>
            </w:r>
            <w:r>
              <w:rPr>
                <w:rFonts w:hint="eastAsia" w:ascii="宋体" w:hAnsi="宋体" w:cs="宋体"/>
                <w:sz w:val="24"/>
                <w:highlight w:val="none"/>
                <w:lang w:val="en-US" w:eastAsia="zh-CN"/>
              </w:rPr>
              <w:t>提供</w:t>
            </w:r>
            <w:r>
              <w:rPr>
                <w:rFonts w:hint="eastAsia" w:ascii="宋体" w:hAnsi="宋体" w:eastAsia="宋体" w:cs="宋体"/>
                <w:sz w:val="24"/>
                <w:highlight w:val="none"/>
                <w:lang w:val="en-US" w:eastAsia="zh-CN"/>
              </w:rPr>
              <w:t>1人得1分，满分</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p>
          <w:p>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宋体"/>
                <w:b/>
                <w:bCs/>
                <w:sz w:val="24"/>
                <w:highlight w:val="none"/>
                <w:lang w:val="en-US" w:eastAsia="zh-CN"/>
              </w:rPr>
              <w:t>注：提供招标采购专职从业人员能力考评证书</w:t>
            </w:r>
            <w:r>
              <w:rPr>
                <w:rFonts w:hint="eastAsia" w:ascii="宋体" w:hAnsi="宋体" w:cs="宋体"/>
                <w:b w:val="0"/>
                <w:bCs w:val="0"/>
                <w:sz w:val="24"/>
                <w:highlight w:val="none"/>
                <w:lang w:val="en-US" w:eastAsia="zh-CN"/>
              </w:rPr>
              <w:t>或</w:t>
            </w:r>
            <w:r>
              <w:rPr>
                <w:rFonts w:hint="eastAsia" w:ascii="宋体" w:hAnsi="宋体" w:cs="宋体"/>
                <w:b/>
                <w:bCs/>
                <w:sz w:val="24"/>
                <w:highlight w:val="none"/>
                <w:lang w:val="en-US" w:eastAsia="zh-CN"/>
              </w:rPr>
              <w:t>建设工程招标代理从业人员专业技术能力评价证书、近1个月社保证明</w:t>
            </w:r>
            <w:r>
              <w:rPr>
                <w:rFonts w:hint="eastAsia" w:ascii="宋体" w:hAnsi="宋体" w:eastAsia="宋体" w:cs="宋体"/>
                <w:b/>
                <w:bCs/>
                <w:sz w:val="24"/>
                <w:highlight w:val="none"/>
                <w:lang w:val="en-US" w:eastAsia="zh-CN"/>
              </w:rPr>
              <w:t>复印件或扫描件加盖公章复印件或扫描件加盖公章。</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eastAsia="宋体" w:cs="宋体"/>
                <w:sz w:val="24"/>
                <w:highlight w:val="none"/>
              </w:rPr>
              <w:t>拟投入本项目</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项目组成员</w:t>
            </w:r>
            <w:r>
              <w:rPr>
                <w:rFonts w:hint="eastAsia" w:ascii="宋体" w:hAnsi="宋体" w:cs="宋体"/>
                <w:sz w:val="24"/>
                <w:highlight w:val="none"/>
                <w:lang w:val="en-US" w:eastAsia="zh-CN"/>
              </w:rPr>
              <w:t>取得</w:t>
            </w:r>
            <w:r>
              <w:rPr>
                <w:rFonts w:hint="eastAsia" w:ascii="宋体" w:hAnsi="宋体" w:cs="宋体"/>
                <w:b/>
                <w:bCs/>
                <w:sz w:val="24"/>
                <w:highlight w:val="none"/>
                <w:lang w:val="en-US" w:eastAsia="zh-CN"/>
              </w:rPr>
              <w:t>二级（及以上）造价工程师执业资格</w:t>
            </w:r>
            <w:r>
              <w:rPr>
                <w:rFonts w:hint="eastAsia" w:ascii="宋体" w:hAnsi="宋体" w:cs="宋体"/>
                <w:sz w:val="24"/>
                <w:highlight w:val="none"/>
                <w:lang w:val="en-US" w:eastAsia="zh-CN"/>
              </w:rPr>
              <w:t>的每提供1人得5分，满分5分。</w:t>
            </w:r>
          </w:p>
          <w:p>
            <w:pPr>
              <w:spacing w:line="360" w:lineRule="auto"/>
              <w:rPr>
                <w:rFonts w:hint="eastAsia" w:ascii="宋体" w:hAnsi="宋体" w:eastAsia="宋体" w:cs="宋体"/>
                <w:sz w:val="24"/>
                <w:highlight w:val="none"/>
                <w:lang w:eastAsia="zh-CN"/>
              </w:rPr>
            </w:pPr>
            <w:r>
              <w:rPr>
                <w:rFonts w:hint="eastAsia" w:ascii="宋体" w:hAnsi="宋体" w:cs="宋体"/>
                <w:b/>
                <w:bCs/>
                <w:sz w:val="24"/>
                <w:highlight w:val="none"/>
                <w:lang w:val="en-US" w:eastAsia="zh-CN"/>
              </w:rPr>
              <w:t>注：提供近1个月社保证明、二级（及以上）造价工程师执业资格证书复印件或扫描件加盖公章。</w:t>
            </w:r>
          </w:p>
        </w:tc>
        <w:tc>
          <w:tcPr>
            <w:tcW w:w="779"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 w:val="0"/>
                <w:bCs/>
                <w:sz w:val="24"/>
                <w:highlight w:val="none"/>
                <w:lang w:eastAsia="zh-CN"/>
              </w:rPr>
            </w:pPr>
            <w:r>
              <w:rPr>
                <w:rFonts w:hint="eastAsia" w:ascii="宋体" w:hAnsi="宋体"/>
                <w:b w:val="0"/>
                <w:bCs/>
                <w:sz w:val="24"/>
                <w:highlight w:val="none"/>
                <w:lang w:val="en-US" w:eastAsia="zh-CN"/>
              </w:rPr>
              <w:t>六</w:t>
            </w:r>
          </w:p>
        </w:tc>
        <w:tc>
          <w:tcPr>
            <w:tcW w:w="232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24"/>
                <w:highlight w:val="none"/>
              </w:rPr>
            </w:pPr>
            <w:r>
              <w:rPr>
                <w:rFonts w:hint="eastAsia" w:ascii="宋体" w:hAnsi="宋体"/>
                <w:b/>
                <w:sz w:val="24"/>
                <w:highlight w:val="none"/>
              </w:rPr>
              <w:t>业绩</w:t>
            </w:r>
          </w:p>
        </w:tc>
        <w:tc>
          <w:tcPr>
            <w:tcW w:w="176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rPr>
            </w:pPr>
            <w:r>
              <w:rPr>
                <w:rFonts w:hint="eastAsia" w:ascii="宋体" w:hAnsi="宋体"/>
                <w:b/>
                <w:sz w:val="24"/>
                <w:highlight w:val="none"/>
                <w:lang w:val="en-US" w:eastAsia="zh-CN"/>
              </w:rPr>
              <w:t>0～20分</w:t>
            </w:r>
          </w:p>
        </w:tc>
        <w:tc>
          <w:tcPr>
            <w:tcW w:w="858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rPr>
              <w:t>提供近3年（比选截止时间前3年）</w:t>
            </w:r>
            <w:r>
              <w:rPr>
                <w:rFonts w:hint="eastAsia" w:ascii="宋体" w:hAnsi="宋体"/>
                <w:sz w:val="24"/>
                <w:highlight w:val="none"/>
                <w:lang w:val="en-US" w:eastAsia="zh-CN"/>
              </w:rPr>
              <w:t>代理的400</w:t>
            </w:r>
            <w:r>
              <w:rPr>
                <w:rFonts w:hint="eastAsia" w:ascii="宋体" w:hAnsi="宋体"/>
                <w:sz w:val="24"/>
                <w:highlight w:val="none"/>
              </w:rPr>
              <w:t>万元</w:t>
            </w:r>
            <w:r>
              <w:rPr>
                <w:rFonts w:hint="eastAsia" w:ascii="宋体" w:hAnsi="宋体"/>
                <w:sz w:val="24"/>
                <w:highlight w:val="none"/>
                <w:lang w:val="en-US" w:eastAsia="zh-CN"/>
              </w:rPr>
              <w:t>及以上的施工招标</w:t>
            </w:r>
            <w:r>
              <w:rPr>
                <w:rFonts w:hint="eastAsia" w:ascii="宋体" w:hAnsi="宋体"/>
                <w:sz w:val="24"/>
                <w:highlight w:val="none"/>
              </w:rPr>
              <w:t>，每提供</w:t>
            </w:r>
            <w:r>
              <w:rPr>
                <w:rFonts w:ascii="宋体" w:hAnsi="宋体"/>
                <w:sz w:val="24"/>
                <w:highlight w:val="none"/>
              </w:rPr>
              <w:t>1</w:t>
            </w:r>
            <w:r>
              <w:rPr>
                <w:rFonts w:hint="eastAsia" w:ascii="宋体" w:hAnsi="宋体"/>
                <w:sz w:val="24"/>
                <w:highlight w:val="none"/>
              </w:rPr>
              <w:t>个得</w:t>
            </w:r>
            <w:r>
              <w:rPr>
                <w:rFonts w:hint="eastAsia" w:ascii="宋体" w:hAnsi="宋体"/>
                <w:sz w:val="24"/>
                <w:highlight w:val="none"/>
                <w:lang w:val="en-US" w:eastAsia="zh-CN"/>
              </w:rPr>
              <w:t>2</w:t>
            </w:r>
            <w:r>
              <w:rPr>
                <w:rFonts w:hint="eastAsia" w:ascii="宋体" w:hAnsi="宋体"/>
                <w:sz w:val="24"/>
                <w:highlight w:val="none"/>
              </w:rPr>
              <w:t>分，最高得</w:t>
            </w:r>
            <w:r>
              <w:rPr>
                <w:rFonts w:hint="eastAsia" w:ascii="宋体" w:hAnsi="宋体"/>
                <w:sz w:val="24"/>
                <w:highlight w:val="none"/>
                <w:lang w:val="en-US" w:eastAsia="zh-CN"/>
              </w:rPr>
              <w:t>20</w:t>
            </w:r>
            <w:r>
              <w:rPr>
                <w:rFonts w:hint="eastAsia" w:ascii="宋体" w:hAnsi="宋体"/>
                <w:sz w:val="24"/>
                <w:highlight w:val="none"/>
              </w:rPr>
              <w:t>分。未提供或提供不全的得0分。</w:t>
            </w:r>
          </w:p>
          <w:p>
            <w:pPr>
              <w:pStyle w:val="14"/>
              <w:keepNext w:val="0"/>
              <w:keepLines w:val="0"/>
              <w:pageBreakBefore w:val="0"/>
              <w:kinsoku/>
              <w:wordWrap/>
              <w:overflowPunct/>
              <w:topLinePunct w:val="0"/>
              <w:autoSpaceDE/>
              <w:autoSpaceDN/>
              <w:bidi w:val="0"/>
              <w:adjustRightInd/>
              <w:snapToGrid/>
              <w:spacing w:line="360" w:lineRule="auto"/>
              <w:textAlignment w:val="auto"/>
              <w:rPr>
                <w:b/>
                <w:bCs/>
                <w:highlight w:val="none"/>
              </w:rPr>
            </w:pPr>
            <w:r>
              <w:rPr>
                <w:rFonts w:hint="eastAsia" w:ascii="宋体" w:hAnsi="宋体"/>
                <w:b/>
                <w:bCs/>
                <w:sz w:val="24"/>
                <w:highlight w:val="none"/>
              </w:rPr>
              <w:t>注：提供中标</w:t>
            </w:r>
            <w:r>
              <w:rPr>
                <w:rFonts w:hint="eastAsia" w:ascii="宋体" w:hAnsi="宋体"/>
                <w:b/>
                <w:bCs/>
                <w:sz w:val="24"/>
                <w:highlight w:val="none"/>
                <w:lang w:val="en-US" w:eastAsia="zh-CN"/>
              </w:rPr>
              <w:t>公告</w:t>
            </w:r>
            <w:r>
              <w:rPr>
                <w:rFonts w:hint="eastAsia" w:ascii="宋体" w:hAnsi="宋体"/>
                <w:b/>
                <w:bCs/>
                <w:sz w:val="24"/>
                <w:highlight w:val="none"/>
              </w:rPr>
              <w:t>网页截图</w:t>
            </w:r>
            <w:r>
              <w:rPr>
                <w:rFonts w:hint="eastAsia" w:ascii="宋体" w:hAnsi="宋体"/>
                <w:b/>
                <w:bCs/>
                <w:sz w:val="24"/>
                <w:highlight w:val="none"/>
                <w:lang w:val="en-US" w:eastAsia="zh-CN"/>
              </w:rPr>
              <w:t>或</w:t>
            </w:r>
            <w:r>
              <w:rPr>
                <w:rFonts w:hint="eastAsia" w:ascii="宋体" w:hAnsi="宋体"/>
                <w:b/>
                <w:bCs/>
                <w:sz w:val="24"/>
                <w:highlight w:val="none"/>
              </w:rPr>
              <w:t>中标通知书</w:t>
            </w:r>
            <w:r>
              <w:rPr>
                <w:rFonts w:hint="eastAsia" w:ascii="宋体" w:hAnsi="宋体"/>
                <w:b/>
                <w:bCs/>
                <w:sz w:val="24"/>
                <w:highlight w:val="none"/>
                <w:lang w:val="en-US" w:eastAsia="zh-CN"/>
              </w:rPr>
              <w:t>或招标</w:t>
            </w:r>
            <w:r>
              <w:rPr>
                <w:rFonts w:hint="eastAsia" w:ascii="宋体" w:hAnsi="宋体"/>
                <w:b/>
                <w:bCs/>
                <w:sz w:val="24"/>
                <w:highlight w:val="none"/>
              </w:rPr>
              <w:t>代理合同复印件或扫描件加盖公章。</w:t>
            </w:r>
          </w:p>
        </w:tc>
        <w:tc>
          <w:tcPr>
            <w:tcW w:w="7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 w:val="0"/>
                <w:bCs/>
                <w:sz w:val="24"/>
                <w:highlight w:val="none"/>
                <w:lang w:eastAsia="zh-CN"/>
              </w:rPr>
            </w:pPr>
            <w:r>
              <w:rPr>
                <w:rFonts w:hint="eastAsia" w:ascii="宋体" w:hAnsi="宋体"/>
                <w:b w:val="0"/>
                <w:bCs/>
                <w:sz w:val="24"/>
                <w:highlight w:val="none"/>
                <w:lang w:val="en-US" w:eastAsia="zh-CN"/>
              </w:rPr>
              <w:t>七</w:t>
            </w:r>
          </w:p>
        </w:tc>
        <w:tc>
          <w:tcPr>
            <w:tcW w:w="2321"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sz w:val="24"/>
                <w:highlight w:val="none"/>
              </w:rPr>
            </w:pPr>
            <w:r>
              <w:rPr>
                <w:rFonts w:hint="eastAsia" w:ascii="宋体" w:hAnsi="宋体"/>
                <w:b/>
                <w:sz w:val="24"/>
                <w:highlight w:val="none"/>
                <w:lang w:val="en-US" w:eastAsia="zh-CN"/>
              </w:rPr>
              <w:t>招标</w:t>
            </w:r>
            <w:r>
              <w:rPr>
                <w:rFonts w:hint="eastAsia" w:ascii="宋体" w:hAnsi="宋体"/>
                <w:b/>
                <w:sz w:val="24"/>
                <w:highlight w:val="none"/>
              </w:rPr>
              <w:t>代理</w:t>
            </w:r>
            <w:r>
              <w:rPr>
                <w:rFonts w:hint="eastAsia" w:ascii="宋体" w:hAnsi="宋体"/>
                <w:b/>
                <w:sz w:val="24"/>
                <w:highlight w:val="none"/>
                <w:lang w:val="en-US" w:eastAsia="zh-CN"/>
              </w:rPr>
              <w:t>服务</w:t>
            </w:r>
            <w:r>
              <w:rPr>
                <w:rFonts w:hint="eastAsia" w:ascii="宋体" w:hAnsi="宋体"/>
                <w:b/>
                <w:sz w:val="24"/>
                <w:highlight w:val="none"/>
              </w:rPr>
              <w:t>方案</w:t>
            </w:r>
          </w:p>
        </w:tc>
        <w:tc>
          <w:tcPr>
            <w:tcW w:w="176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rPr>
            </w:pPr>
            <w:r>
              <w:rPr>
                <w:rFonts w:hint="eastAsia" w:ascii="宋体" w:hAnsi="宋体"/>
                <w:b/>
                <w:sz w:val="24"/>
                <w:highlight w:val="none"/>
                <w:lang w:val="en-US" w:eastAsia="zh-CN"/>
              </w:rPr>
              <w:t>0～25分</w:t>
            </w:r>
          </w:p>
        </w:tc>
        <w:tc>
          <w:tcPr>
            <w:tcW w:w="8582"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招标代理方案至少包括：①项目的理解及招标代理工作重要性的认识；②招标代理质量保证措施、保密措施；③招标代理进度保证措施；④防范围标、串标、挂靠等行为的有效措施；⑤廉洁管理措施五个方面。评选委员会根据招标代理机构提供的招标代理服务方案进行综合评审，在0～25分之间进行打分。</w:t>
            </w:r>
          </w:p>
        </w:tc>
        <w:tc>
          <w:tcPr>
            <w:tcW w:w="7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24"/>
                <w:highlight w:val="none"/>
              </w:rPr>
            </w:pPr>
          </w:p>
        </w:tc>
      </w:tr>
    </w:tbl>
    <w:p>
      <w:pPr>
        <w:pStyle w:val="14"/>
        <w:rPr>
          <w:highlight w:val="none"/>
        </w:rPr>
      </w:pPr>
    </w:p>
    <w:p>
      <w:pPr>
        <w:autoSpaceDE w:val="0"/>
        <w:autoSpaceDN w:val="0"/>
        <w:adjustRightInd w:val="0"/>
        <w:spacing w:line="560" w:lineRule="exact"/>
        <w:rPr>
          <w:rFonts w:ascii="宋体" w:hAnsi="宋体" w:cs="宋体"/>
          <w:b/>
          <w:sz w:val="28"/>
          <w:szCs w:val="28"/>
          <w:highlight w:val="none"/>
        </w:rPr>
        <w:sectPr>
          <w:pgSz w:w="16838" w:h="11906" w:orient="landscape"/>
          <w:pgMar w:top="1800" w:right="1440" w:bottom="1800" w:left="1440" w:header="851" w:footer="992" w:gutter="0"/>
          <w:pgNumType w:fmt="decimal"/>
          <w:cols w:space="720" w:num="1"/>
          <w:docGrid w:type="lines" w:linePitch="312" w:charSpace="0"/>
        </w:sectPr>
      </w:pP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bookmarkStart w:id="117" w:name="_Toc231600609"/>
      <w:bookmarkStart w:id="118" w:name="_Toc226963420"/>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3、中选原则</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根据评选委员会的评选结果，招标人按比选申请人得分高低顺序进行排序，得分排名第一的参选单位为中选人；如分数相同，则由评选委员会成员投票决定，得票数多者中选。</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如果中选人放弃中选资格，招标人将按得分从高到低的顺序递补确定中选人。</w:t>
      </w:r>
    </w:p>
    <w:p>
      <w:pPr>
        <w:pStyle w:val="16"/>
        <w:widowControl/>
        <w:shd w:val="clear" w:color="auto" w:fill="FFFFFF"/>
        <w:wordWrap w:val="0"/>
        <w:spacing w:beforeAutospacing="0" w:afterAutospacing="0" w:line="360" w:lineRule="auto"/>
        <w:ind w:firstLine="562" w:firstLineChars="200"/>
        <w:outlineLvl w:val="1"/>
        <w:rPr>
          <w:rFonts w:hint="default" w:ascii="宋体" w:hAnsi="宋体" w:cs="宋体"/>
          <w:b/>
          <w:bCs/>
          <w:color w:val="000000"/>
          <w:sz w:val="28"/>
          <w:szCs w:val="28"/>
          <w:highlight w:val="none"/>
          <w:shd w:val="clear" w:color="auto" w:fill="FFFFFF"/>
          <w:lang w:val="en-US" w:eastAsia="zh-CN"/>
        </w:rPr>
      </w:pPr>
      <w:r>
        <w:rPr>
          <w:rFonts w:hint="eastAsia" w:ascii="宋体" w:hAnsi="宋体" w:cs="宋体"/>
          <w:b/>
          <w:bCs/>
          <w:color w:val="000000"/>
          <w:sz w:val="28"/>
          <w:szCs w:val="28"/>
          <w:highlight w:val="none"/>
          <w:shd w:val="clear" w:color="auto" w:fill="FFFFFF"/>
          <w:lang w:val="en-US" w:eastAsia="zh-CN"/>
        </w:rPr>
        <w:t>四、比选程序</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时间</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以</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公告时间为准。如发布变更公告的，以变更公告时间为准。</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地点</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盘州市人民政府政务服务中心二楼</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F区</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流程</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）会议签到：招标人工作人员到</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会议时</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组织招标人、</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代理机构</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、监督相关人员签到。</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代理机构</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签到并递交比选申请文件。</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）宣读纪律：</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时间到，工作人员宣布</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会开始，并宣读</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会会场纪律和注意事项。</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程序：</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参选代理机构</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身份验证：由招标人核验法定代表人或授权委托人身份，需提</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供参选代理机构</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代表的身份证原件以及法定代表人身份证明或授权委托书（格式详见第</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四章</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 xml:space="preserve"> 比选申请书格式）；</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比选申请书</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密封性检查。</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4</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）综合评分：</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评选委员会</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严格按照评分表逐项对</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比选申请书</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进行评分。评分依据为</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比选申请书</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提供的有效资料。</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比选申请书</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中未提供的资料、未明确的内容，</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评选委员会</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不得以个人的意愿、猜想、推测等方式得出的结论作为评分依据。</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评选委员会</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须独立评分，不得相互抄袭评分分值（价格分、</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客观分</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除外）。</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5</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）评分汇总：</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评选委员会</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组长将各</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评选委员会成员</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的评分表汇总到评分</w:t>
      </w: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汇总表，评分汇总表保留两位小数，按最终得分由高至低依次对比选申请人进行排序。得分相同的，得分排名第一的参选单位为中选人；如分数相同，则由评选委员会成员投票决定，得票数多者中选。评分表交由评选委员会组长汇总后，评选委员会成员不得再更改各项打分分值（价格分、客观分及总分计算错误除外）。</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（6）评审报告：评选委员会组长根据评分汇总情况及排序情况，主持编写评审报告。评审报告按规定需涵盖公告发布情况、推荐排序及有关需要说明的情况等内容。评选委员会成员须在评审报告上签字确认。</w:t>
      </w:r>
    </w:p>
    <w:p>
      <w:pPr>
        <w:pStyle w:val="16"/>
        <w:widowControl/>
        <w:shd w:val="clear" w:color="auto" w:fill="FFFFFF"/>
        <w:wordWrap w:val="0"/>
        <w:spacing w:beforeAutospacing="0" w:afterAutospacing="0" w:line="360" w:lineRule="auto"/>
        <w:ind w:firstLine="562" w:firstLineChars="200"/>
        <w:outlineLvl w:val="1"/>
        <w:rPr>
          <w:rFonts w:hint="eastAsia" w:ascii="宋体" w:hAnsi="宋体" w:cs="宋体"/>
          <w:b/>
          <w:bCs/>
          <w:color w:val="000000"/>
          <w:sz w:val="28"/>
          <w:szCs w:val="28"/>
          <w:highlight w:val="none"/>
          <w:shd w:val="clear" w:color="auto" w:fill="FFFFFF"/>
        </w:rPr>
      </w:pPr>
      <w:r>
        <w:rPr>
          <w:rFonts w:hint="eastAsia" w:ascii="宋体" w:hAnsi="宋体" w:cs="宋体"/>
          <w:b/>
          <w:bCs/>
          <w:color w:val="000000"/>
          <w:sz w:val="28"/>
          <w:szCs w:val="28"/>
          <w:highlight w:val="none"/>
          <w:shd w:val="clear" w:color="auto" w:fill="FFFFFF"/>
          <w:lang w:val="en-US" w:eastAsia="zh-CN"/>
        </w:rPr>
        <w:t>五</w:t>
      </w:r>
      <w:r>
        <w:rPr>
          <w:rFonts w:hint="eastAsia" w:ascii="宋体" w:hAnsi="宋体" w:cs="宋体"/>
          <w:b/>
          <w:bCs/>
          <w:color w:val="000000"/>
          <w:sz w:val="28"/>
          <w:szCs w:val="28"/>
          <w:highlight w:val="none"/>
          <w:shd w:val="clear" w:color="auto" w:fill="FFFFFF"/>
        </w:rPr>
        <w:t>、废选条款</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出现下列情形之一的，本项目作废选处理，项目比选终止：</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1、符合资质条件的比选单位不足一家的；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2、出现影响比选公正的违法、违规行为的；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3、因重大变故，比选任务取消的；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4、法律法规规定的其他情形</w:t>
      </w:r>
    </w:p>
    <w:p>
      <w:pPr>
        <w:pStyle w:val="16"/>
        <w:widowControl/>
        <w:shd w:val="clear" w:color="auto" w:fill="FFFFFF"/>
        <w:wordWrap w:val="0"/>
        <w:spacing w:beforeAutospacing="0" w:afterAutospacing="0" w:line="360" w:lineRule="auto"/>
        <w:ind w:firstLine="562" w:firstLineChars="200"/>
        <w:outlineLvl w:val="1"/>
        <w:rPr>
          <w:rFonts w:hint="eastAsia" w:ascii="宋体" w:hAnsi="宋体" w:cs="宋体"/>
          <w:b/>
          <w:bCs/>
          <w:color w:val="000000"/>
          <w:sz w:val="28"/>
          <w:szCs w:val="28"/>
          <w:highlight w:val="none"/>
          <w:shd w:val="clear" w:color="auto" w:fill="FFFFFF"/>
          <w:lang w:eastAsia="zh-CN"/>
        </w:rPr>
      </w:pPr>
      <w:r>
        <w:rPr>
          <w:rFonts w:hint="eastAsia" w:ascii="宋体" w:hAnsi="宋体" w:cs="宋体"/>
          <w:b/>
          <w:bCs/>
          <w:color w:val="000000"/>
          <w:sz w:val="28"/>
          <w:szCs w:val="28"/>
          <w:highlight w:val="none"/>
          <w:shd w:val="clear" w:color="auto" w:fill="FFFFFF"/>
          <w:lang w:val="en-US" w:eastAsia="zh-CN"/>
        </w:rPr>
        <w:t>六</w:t>
      </w:r>
      <w:r>
        <w:rPr>
          <w:rFonts w:hint="eastAsia" w:ascii="宋体" w:hAnsi="宋体" w:cs="宋体"/>
          <w:b/>
          <w:bCs/>
          <w:color w:val="000000"/>
          <w:sz w:val="28"/>
          <w:szCs w:val="28"/>
          <w:highlight w:val="none"/>
          <w:shd w:val="clear" w:color="auto" w:fill="FFFFFF"/>
          <w:lang w:eastAsia="zh-CN"/>
        </w:rPr>
        <w:t>、无效比选条款</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出现下列情形之一的，作无效比选处理：</w:t>
      </w:r>
    </w:p>
    <w:bookmarkEnd w:id="117"/>
    <w:bookmarkEnd w:id="118"/>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pPr>
      <w:bookmarkStart w:id="119" w:name="_Toc2506"/>
      <w:bookmarkStart w:id="120" w:name="_Toc26355"/>
      <w:bookmarkStart w:id="121" w:name="_Toc18668"/>
      <w:bookmarkStart w:id="122" w:name="_Toc15734"/>
      <w:bookmarkStart w:id="123" w:name="_Toc9197"/>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w:t>
      </w:r>
      <w:r>
        <w:rPr>
          <w:rFonts w:hint="eastAsia" w:ascii="Times New Roman" w:hAnsi="Times New Roman" w:eastAsia="仿宋_GB2312" w:cs="Times New Roman"/>
          <w:b w:val="0"/>
          <w:bCs w:val="0"/>
          <w:snapToGrid/>
          <w:color w:val="000000"/>
          <w:spacing w:val="0"/>
          <w:kern w:val="21"/>
          <w:position w:val="0"/>
          <w:sz w:val="32"/>
          <w:szCs w:val="32"/>
          <w:highlight w:val="none"/>
          <w:lang w:val="zh-CN" w:eastAsia="zh-CN" w:bidi="ar-SA"/>
        </w:rPr>
        <w:t>比选申请文件未按本比选文件要求送达的；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2、比选单位未按本比选文件规定时间参加比选会议的；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3、比选申请文件的包封套未按比选文件要求密封、标识和签署的（多余标识和签署的除外）；或者包封套破损严重并且足以看见比选申请文件封面所有内容的；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4、比选单位参会代表应出示的证件不齐或证件无效的；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5、招标代理服务费报价函的报价采用手写或作修改的；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6、不按评选委员会要求澄清、说明或补正的；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7、在资格评审、符合性评审中，评选委员会认定比选单位的比选申请文件不符合评审规定的任何一项评审标准的；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8、比选申请文件对本比选文件需承诺内容未作出承诺的；</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9、违反法律法规规章相关规定的。</w:t>
      </w:r>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r>
        <w:rPr>
          <w:rFonts w:hint="eastAsia" w:ascii="宋体" w:hAnsi="宋体" w:cs="宋体"/>
          <w:b/>
          <w:bCs/>
          <w:color w:val="000000"/>
          <w:sz w:val="28"/>
          <w:szCs w:val="28"/>
          <w:highlight w:val="none"/>
          <w:shd w:val="clear" w:color="auto" w:fill="FFFFFF"/>
          <w:lang w:val="en-US" w:eastAsia="zh-CN"/>
        </w:rPr>
        <w:t>七</w:t>
      </w:r>
      <w:r>
        <w:rPr>
          <w:rFonts w:hint="eastAsia" w:ascii="宋体" w:hAnsi="宋体" w:cs="宋体"/>
          <w:b/>
          <w:bCs/>
          <w:color w:val="000000"/>
          <w:sz w:val="28"/>
          <w:szCs w:val="28"/>
          <w:highlight w:val="none"/>
          <w:shd w:val="clear" w:color="auto" w:fill="FFFFFF"/>
        </w:rPr>
        <w:t>、保密</w:t>
      </w:r>
      <w:bookmarkEnd w:id="119"/>
      <w:bookmarkEnd w:id="120"/>
      <w:bookmarkEnd w:id="121"/>
      <w:bookmarkEnd w:id="122"/>
      <w:bookmarkEnd w:id="123"/>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1、有关比选申请文件的审查、澄清、评价和比较以及有关授予合同的一切情况等，都不得向比选申请人或与评选工作无关的人员透露。</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2、比选申请人不得以任何行为干扰评选过程。</w:t>
      </w:r>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124" w:name="_Toc18596"/>
      <w:bookmarkStart w:id="125" w:name="_Toc13876"/>
      <w:bookmarkStart w:id="126" w:name="_Toc25082"/>
      <w:bookmarkStart w:id="127" w:name="_Toc4038"/>
      <w:bookmarkStart w:id="128" w:name="_Toc26558"/>
      <w:r>
        <w:rPr>
          <w:rFonts w:hint="eastAsia" w:ascii="宋体" w:hAnsi="宋体" w:cs="宋体"/>
          <w:b/>
          <w:bCs/>
          <w:color w:val="000000"/>
          <w:sz w:val="28"/>
          <w:szCs w:val="28"/>
          <w:highlight w:val="none"/>
          <w:shd w:val="clear" w:color="auto" w:fill="FFFFFF"/>
          <w:lang w:val="en-US" w:eastAsia="zh-CN"/>
        </w:rPr>
        <w:t>八</w:t>
      </w:r>
      <w:r>
        <w:rPr>
          <w:rFonts w:hint="eastAsia" w:ascii="宋体" w:hAnsi="宋体" w:cs="宋体"/>
          <w:b/>
          <w:bCs/>
          <w:color w:val="000000"/>
          <w:sz w:val="28"/>
          <w:szCs w:val="28"/>
          <w:highlight w:val="none"/>
          <w:shd w:val="clear" w:color="auto" w:fill="FFFFFF"/>
        </w:rPr>
        <w:t>、</w:t>
      </w:r>
      <w:r>
        <w:rPr>
          <w:rFonts w:hint="eastAsia" w:ascii="宋体" w:hAnsi="宋体" w:cs="宋体"/>
          <w:b/>
          <w:bCs/>
          <w:color w:val="000000"/>
          <w:sz w:val="28"/>
          <w:szCs w:val="28"/>
          <w:highlight w:val="none"/>
          <w:shd w:val="clear" w:color="auto" w:fill="FFFFFF"/>
          <w:lang w:val="en-US" w:eastAsia="zh-CN"/>
        </w:rPr>
        <w:t>招标</w:t>
      </w:r>
      <w:r>
        <w:rPr>
          <w:rFonts w:hint="eastAsia" w:ascii="宋体" w:hAnsi="宋体" w:cs="宋体"/>
          <w:b/>
          <w:bCs/>
          <w:color w:val="000000"/>
          <w:sz w:val="28"/>
          <w:szCs w:val="28"/>
          <w:highlight w:val="none"/>
          <w:shd w:val="clear" w:color="auto" w:fill="FFFFFF"/>
        </w:rPr>
        <w:t>代理合同的订立</w:t>
      </w:r>
      <w:bookmarkEnd w:id="124"/>
      <w:bookmarkEnd w:id="125"/>
      <w:bookmarkEnd w:id="126"/>
      <w:bookmarkEnd w:id="127"/>
      <w:bookmarkEnd w:id="128"/>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1、中选人在收到中选通知书后，在招标人指定的时间、地点与招标人签订招标代理合同。</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2、“中选通知书”“比选文件”、中选人的“比选申请文件”及其澄清文件等，均为签订招标代理合同的依据。</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3、中选人如未能在规定期限内签订招标代理合同的，招标人有权取消其中选资格，撤销其中选通知书。</w:t>
      </w:r>
    </w:p>
    <w:p>
      <w:pPr>
        <w:pStyle w:val="16"/>
        <w:widowControl/>
        <w:shd w:val="clear" w:color="auto" w:fill="FFFFFF"/>
        <w:wordWrap w:val="0"/>
        <w:spacing w:beforeAutospacing="0" w:afterAutospacing="0" w:line="360" w:lineRule="auto"/>
        <w:ind w:firstLine="562" w:firstLineChars="200"/>
        <w:outlineLvl w:val="1"/>
        <w:rPr>
          <w:rFonts w:ascii="宋体" w:hAnsi="宋体" w:cs="宋体"/>
          <w:b/>
          <w:bCs/>
          <w:color w:val="000000"/>
          <w:sz w:val="28"/>
          <w:szCs w:val="28"/>
          <w:highlight w:val="none"/>
          <w:shd w:val="clear" w:color="auto" w:fill="FFFFFF"/>
        </w:rPr>
      </w:pPr>
      <w:bookmarkStart w:id="129" w:name="_Toc6002"/>
      <w:bookmarkStart w:id="130" w:name="_Toc10745"/>
      <w:bookmarkStart w:id="131" w:name="_Toc29559"/>
      <w:r>
        <w:rPr>
          <w:rFonts w:hint="eastAsia" w:ascii="宋体" w:hAnsi="宋体" w:cs="宋体"/>
          <w:b/>
          <w:bCs/>
          <w:color w:val="000000"/>
          <w:sz w:val="28"/>
          <w:szCs w:val="28"/>
          <w:highlight w:val="none"/>
          <w:shd w:val="clear" w:color="auto" w:fill="FFFFFF"/>
          <w:lang w:val="en-US" w:eastAsia="zh-CN"/>
        </w:rPr>
        <w:t>九</w:t>
      </w:r>
      <w:r>
        <w:rPr>
          <w:rFonts w:hint="eastAsia" w:ascii="宋体" w:hAnsi="宋体" w:cs="宋体"/>
          <w:b/>
          <w:bCs/>
          <w:color w:val="000000"/>
          <w:sz w:val="28"/>
          <w:szCs w:val="28"/>
          <w:highlight w:val="none"/>
          <w:shd w:val="clear" w:color="auto" w:fill="FFFFFF"/>
        </w:rPr>
        <w:t>、其他</w:t>
      </w:r>
      <w:bookmarkEnd w:id="129"/>
      <w:bookmarkEnd w:id="130"/>
      <w:bookmarkEnd w:id="131"/>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1、本次招标代理机构比选由招标人根据《中华人民共和国招标投标法》第十二条规定自愿发起，无论比选结果如何，各比选申请人须遵守本次比选文件相关要求；</w:t>
      </w:r>
    </w:p>
    <w:p>
      <w:pPr>
        <w:autoSpaceDE w:val="0"/>
        <w:autoSpaceDN w:val="0"/>
        <w:adjustRightInd w:val="0"/>
        <w:spacing w:line="600" w:lineRule="exact"/>
        <w:ind w:firstLine="640" w:firstLineChars="200"/>
        <w:textAlignment w:val="baseline"/>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pPr>
      <w:r>
        <w:rPr>
          <w:rFonts w:hint="eastAsia" w:ascii="Times New Roman" w:hAnsi="Times New Roman" w:eastAsia="仿宋_GB2312" w:cs="Times New Roman"/>
          <w:b w:val="0"/>
          <w:bCs w:val="0"/>
          <w:snapToGrid/>
          <w:color w:val="000000"/>
          <w:spacing w:val="0"/>
          <w:kern w:val="21"/>
          <w:position w:val="0"/>
          <w:sz w:val="32"/>
          <w:szCs w:val="32"/>
          <w:highlight w:val="none"/>
          <w:lang w:val="en-US" w:eastAsia="zh-CN" w:bidi="ar-SA"/>
        </w:rPr>
        <w:t>2、中选后，比选文件和比选申请文件未尽事宜由合同双方另行协商。</w:t>
      </w:r>
    </w:p>
    <w:p>
      <w:pPr>
        <w:pStyle w:val="14"/>
        <w:jc w:val="center"/>
        <w:rPr>
          <w:rFonts w:ascii="宋体" w:hAnsi="宋体"/>
          <w:b/>
          <w:bCs/>
          <w:sz w:val="28"/>
          <w:szCs w:val="28"/>
          <w:highlight w:val="none"/>
        </w:rPr>
      </w:pPr>
    </w:p>
    <w:p>
      <w:pPr>
        <w:pStyle w:val="14"/>
        <w:ind w:firstLine="562" w:firstLineChars="200"/>
        <w:jc w:val="left"/>
        <w:rPr>
          <w:b/>
          <w:bCs/>
          <w:highlight w:val="none"/>
        </w:rPr>
      </w:pPr>
      <w:r>
        <w:rPr>
          <w:rFonts w:hint="eastAsia" w:ascii="宋体" w:hAnsi="宋体"/>
          <w:b/>
          <w:bCs/>
          <w:sz w:val="28"/>
          <w:szCs w:val="28"/>
          <w:highlight w:val="none"/>
        </w:rPr>
        <w:t>警告：</w:t>
      </w:r>
      <w:r>
        <w:rPr>
          <w:rFonts w:hint="eastAsia" w:ascii="宋体" w:hAnsi="宋体"/>
          <w:b/>
          <w:bCs/>
          <w:sz w:val="28"/>
          <w:szCs w:val="28"/>
          <w:highlight w:val="none"/>
          <w:lang w:val="en-US" w:eastAsia="zh-CN"/>
        </w:rPr>
        <w:t>根据《中华人民共和国招标投标法》第十二条“招标人有权自行选择招标代理机构，委托其办理招标事宜。任何单位和个人不得以任何方式为招标人指定招标代理机构”</w:t>
      </w:r>
      <w:r>
        <w:rPr>
          <w:rFonts w:hint="eastAsia" w:ascii="宋体" w:hAnsi="宋体"/>
          <w:b/>
          <w:bCs/>
          <w:sz w:val="28"/>
          <w:szCs w:val="28"/>
          <w:highlight w:val="none"/>
          <w:u w:val="none"/>
          <w:lang w:val="en-US" w:eastAsia="zh-CN"/>
        </w:rPr>
        <w:t>，</w:t>
      </w:r>
      <w:r>
        <w:rPr>
          <w:rFonts w:hint="eastAsia" w:ascii="宋体" w:hAnsi="宋体"/>
          <w:b/>
          <w:bCs/>
          <w:sz w:val="28"/>
          <w:szCs w:val="28"/>
          <w:highlight w:val="none"/>
        </w:rPr>
        <w:t>比选前请认真阅读本文件，</w:t>
      </w:r>
      <w:r>
        <w:rPr>
          <w:rFonts w:hint="eastAsia" w:ascii="宋体" w:hAnsi="宋体"/>
          <w:b/>
          <w:bCs/>
          <w:sz w:val="28"/>
          <w:szCs w:val="28"/>
          <w:highlight w:val="none"/>
          <w:lang w:val="en-US" w:eastAsia="zh-CN"/>
        </w:rPr>
        <w:t>本次招标代理机构比选为招标人自行发起，</w:t>
      </w:r>
      <w:r>
        <w:rPr>
          <w:rFonts w:hint="eastAsia" w:ascii="宋体" w:hAnsi="宋体"/>
          <w:b/>
          <w:bCs/>
          <w:sz w:val="28"/>
          <w:szCs w:val="28"/>
          <w:highlight w:val="none"/>
          <w:lang w:eastAsia="zh-CN"/>
        </w:rPr>
        <w:t>招标人</w:t>
      </w:r>
      <w:r>
        <w:rPr>
          <w:rFonts w:hint="eastAsia" w:ascii="宋体" w:hAnsi="宋体"/>
          <w:b/>
          <w:bCs/>
          <w:sz w:val="28"/>
          <w:szCs w:val="28"/>
          <w:highlight w:val="none"/>
        </w:rPr>
        <w:t>对本文件保留解释权。</w:t>
      </w:r>
    </w:p>
    <w:bookmarkEnd w:id="105"/>
    <w:bookmarkEnd w:id="106"/>
    <w:p>
      <w:pPr>
        <w:rPr>
          <w:rFonts w:ascii="宋体" w:hAnsi="宋体" w:cs="宋体"/>
          <w:sz w:val="36"/>
          <w:szCs w:val="36"/>
          <w:highlight w:val="none"/>
        </w:rPr>
      </w:pPr>
      <w:r>
        <w:rPr>
          <w:rFonts w:hint="eastAsia" w:ascii="宋体" w:hAnsi="宋体" w:cs="宋体"/>
          <w:sz w:val="36"/>
          <w:szCs w:val="36"/>
          <w:highlight w:val="none"/>
        </w:rPr>
        <w:br w:type="page"/>
      </w:r>
    </w:p>
    <w:p>
      <w:pPr>
        <w:pStyle w:val="4"/>
        <w:spacing w:beforeLines="50" w:beforeAutospacing="0" w:afterLines="50" w:afterAutospacing="0" w:line="360" w:lineRule="auto"/>
        <w:jc w:val="center"/>
        <w:rPr>
          <w:rFonts w:hint="default" w:cs="宋体"/>
          <w:sz w:val="36"/>
          <w:szCs w:val="36"/>
          <w:highlight w:val="none"/>
        </w:rPr>
      </w:pPr>
      <w:bookmarkStart w:id="132" w:name="_Toc10160"/>
      <w:bookmarkStart w:id="133" w:name="_Toc10229"/>
      <w:bookmarkStart w:id="134" w:name="_Toc29661"/>
      <w:bookmarkStart w:id="135" w:name="_Toc6306347"/>
      <w:r>
        <w:rPr>
          <w:rFonts w:cs="宋体"/>
          <w:sz w:val="36"/>
          <w:szCs w:val="36"/>
          <w:highlight w:val="none"/>
        </w:rPr>
        <w:t>第四章  比选申请书格式</w:t>
      </w:r>
      <w:bookmarkEnd w:id="132"/>
      <w:bookmarkEnd w:id="133"/>
      <w:bookmarkEnd w:id="134"/>
    </w:p>
    <w:p>
      <w:pPr>
        <w:spacing w:line="480" w:lineRule="exact"/>
        <w:jc w:val="left"/>
        <w:rPr>
          <w:rFonts w:ascii="宋体" w:hAnsi="宋体" w:cs="宋体"/>
          <w:color w:val="000000"/>
          <w:sz w:val="28"/>
          <w:szCs w:val="28"/>
          <w:highlight w:val="none"/>
          <w:shd w:val="clear" w:color="auto" w:fill="FFFFFF"/>
        </w:rPr>
      </w:pPr>
      <w:r>
        <w:rPr>
          <w:rFonts w:hint="eastAsia" w:ascii="宋体" w:hAnsi="宋体" w:cs="宋体"/>
          <w:color w:val="000000"/>
          <w:sz w:val="28"/>
          <w:szCs w:val="28"/>
          <w:highlight w:val="none"/>
          <w:shd w:val="clear" w:color="auto" w:fill="FFFFFF"/>
        </w:rPr>
        <w:t>（封面）</w:t>
      </w:r>
    </w:p>
    <w:p>
      <w:pPr>
        <w:spacing w:line="480" w:lineRule="exact"/>
        <w:jc w:val="center"/>
        <w:rPr>
          <w:rFonts w:ascii="宋体" w:hAnsi="宋体" w:cs="宋体"/>
          <w:b/>
          <w:bCs/>
          <w:color w:val="000000"/>
          <w:sz w:val="28"/>
          <w:szCs w:val="28"/>
          <w:highlight w:val="none"/>
          <w:shd w:val="clear" w:color="auto" w:fill="FFFFFF"/>
        </w:rPr>
      </w:pPr>
    </w:p>
    <w:p>
      <w:pPr>
        <w:spacing w:line="480" w:lineRule="exact"/>
        <w:rPr>
          <w:rFonts w:ascii="宋体" w:hAnsi="宋体" w:cs="宋体"/>
          <w:b/>
          <w:bCs/>
          <w:color w:val="000000"/>
          <w:sz w:val="28"/>
          <w:szCs w:val="28"/>
          <w:highlight w:val="none"/>
          <w:shd w:val="clear" w:color="auto" w:fill="FFFFFF"/>
        </w:rPr>
      </w:pPr>
    </w:p>
    <w:p>
      <w:pPr>
        <w:spacing w:line="480" w:lineRule="exact"/>
        <w:rPr>
          <w:rFonts w:ascii="宋体" w:hAnsi="宋体" w:cs="宋体"/>
          <w:b/>
          <w:bCs/>
          <w:color w:val="000000"/>
          <w:sz w:val="28"/>
          <w:szCs w:val="28"/>
          <w:highlight w:val="none"/>
          <w:shd w:val="clear" w:color="auto" w:fill="FFFFFF"/>
        </w:rPr>
      </w:pPr>
    </w:p>
    <w:p>
      <w:pPr>
        <w:spacing w:line="480" w:lineRule="exact"/>
        <w:jc w:val="center"/>
        <w:rPr>
          <w:rFonts w:ascii="宋体" w:hAnsi="宋体" w:cs="宋体"/>
          <w:b/>
          <w:bCs/>
          <w:color w:val="000000"/>
          <w:sz w:val="28"/>
          <w:szCs w:val="28"/>
          <w:highlight w:val="none"/>
          <w:shd w:val="clear" w:color="auto" w:fill="FFFFFF"/>
        </w:rPr>
      </w:pPr>
    </w:p>
    <w:p>
      <w:pPr>
        <w:spacing w:line="480" w:lineRule="exact"/>
        <w:ind w:firstLine="3534" w:firstLineChars="800"/>
        <w:outlineLvl w:val="0"/>
        <w:rPr>
          <w:rFonts w:ascii="宋体" w:hAnsi="宋体" w:cs="宋体"/>
          <w:b/>
          <w:bCs/>
          <w:color w:val="000000"/>
          <w:sz w:val="44"/>
          <w:szCs w:val="44"/>
          <w:highlight w:val="none"/>
          <w:shd w:val="clear" w:color="auto" w:fill="FFFFFF"/>
        </w:rPr>
      </w:pPr>
      <w:bookmarkStart w:id="136" w:name="_Toc31678"/>
      <w:bookmarkStart w:id="137" w:name="_Toc32735"/>
      <w:bookmarkStart w:id="138" w:name="_Toc27286"/>
      <w:bookmarkStart w:id="139" w:name="_Toc17684"/>
      <w:bookmarkStart w:id="140" w:name="_Toc24142"/>
      <w:bookmarkStart w:id="141" w:name="_Toc31753"/>
      <w:r>
        <w:rPr>
          <w:rFonts w:hint="eastAsia" w:ascii="宋体" w:hAnsi="宋体" w:cs="宋体"/>
          <w:b/>
          <w:bCs/>
          <w:color w:val="000000"/>
          <w:sz w:val="44"/>
          <w:szCs w:val="44"/>
          <w:highlight w:val="none"/>
          <w:shd w:val="clear" w:color="auto" w:fill="FFFFFF"/>
        </w:rPr>
        <w:t>比选项目名称：</w:t>
      </w:r>
      <w:bookmarkEnd w:id="136"/>
      <w:bookmarkEnd w:id="137"/>
      <w:bookmarkEnd w:id="138"/>
      <w:bookmarkEnd w:id="139"/>
      <w:bookmarkEnd w:id="140"/>
      <w:bookmarkEnd w:id="141"/>
    </w:p>
    <w:p>
      <w:pPr>
        <w:spacing w:line="480" w:lineRule="exact"/>
        <w:jc w:val="center"/>
        <w:rPr>
          <w:rFonts w:ascii="宋体" w:hAnsi="宋体" w:cs="宋体"/>
          <w:b/>
          <w:bCs/>
          <w:color w:val="000000"/>
          <w:sz w:val="28"/>
          <w:szCs w:val="28"/>
          <w:highlight w:val="none"/>
          <w:shd w:val="clear" w:color="auto" w:fill="FFFFFF"/>
        </w:rPr>
      </w:pPr>
    </w:p>
    <w:p>
      <w:pPr>
        <w:spacing w:line="480" w:lineRule="exact"/>
        <w:jc w:val="center"/>
        <w:rPr>
          <w:rFonts w:ascii="宋体" w:hAnsi="宋体" w:cs="宋体"/>
          <w:b/>
          <w:bCs/>
          <w:color w:val="000000"/>
          <w:sz w:val="28"/>
          <w:szCs w:val="28"/>
          <w:highlight w:val="none"/>
          <w:shd w:val="clear" w:color="auto" w:fill="FFFFFF"/>
        </w:rPr>
      </w:pPr>
    </w:p>
    <w:p>
      <w:pPr>
        <w:spacing w:line="480" w:lineRule="exact"/>
        <w:rPr>
          <w:rFonts w:ascii="宋体" w:hAnsi="宋体" w:cs="宋体"/>
          <w:b/>
          <w:bCs/>
          <w:color w:val="000000"/>
          <w:sz w:val="28"/>
          <w:szCs w:val="28"/>
          <w:highlight w:val="none"/>
          <w:shd w:val="clear" w:color="auto" w:fill="FFFFFF"/>
        </w:rPr>
      </w:pPr>
    </w:p>
    <w:p>
      <w:pPr>
        <w:spacing w:line="480" w:lineRule="exact"/>
        <w:jc w:val="center"/>
        <w:rPr>
          <w:rFonts w:ascii="宋体" w:hAnsi="宋体" w:cs="宋体"/>
          <w:b/>
          <w:bCs/>
          <w:color w:val="000000"/>
          <w:sz w:val="28"/>
          <w:szCs w:val="28"/>
          <w:highlight w:val="none"/>
          <w:shd w:val="clear" w:color="auto" w:fill="FFFFFF"/>
        </w:rPr>
      </w:pPr>
    </w:p>
    <w:p>
      <w:pPr>
        <w:spacing w:line="480" w:lineRule="exact"/>
        <w:rPr>
          <w:rFonts w:ascii="宋体" w:hAnsi="宋体" w:cs="宋体"/>
          <w:b/>
          <w:bCs/>
          <w:color w:val="000000"/>
          <w:sz w:val="28"/>
          <w:szCs w:val="28"/>
          <w:highlight w:val="none"/>
          <w:shd w:val="clear" w:color="auto" w:fill="FFFFFF"/>
        </w:rPr>
      </w:pPr>
    </w:p>
    <w:p>
      <w:pPr>
        <w:spacing w:line="480" w:lineRule="exact"/>
        <w:jc w:val="center"/>
        <w:rPr>
          <w:rFonts w:ascii="宋体" w:hAnsi="宋体" w:cs="宋体"/>
          <w:b/>
          <w:bCs/>
          <w:color w:val="000000"/>
          <w:sz w:val="28"/>
          <w:szCs w:val="28"/>
          <w:highlight w:val="none"/>
          <w:shd w:val="clear" w:color="auto" w:fill="FFFFFF"/>
        </w:rPr>
      </w:pPr>
    </w:p>
    <w:p>
      <w:pPr>
        <w:spacing w:line="360" w:lineRule="auto"/>
        <w:jc w:val="center"/>
        <w:outlineLvl w:val="0"/>
        <w:rPr>
          <w:rFonts w:ascii="宋体" w:hAnsi="宋体" w:cs="宋体"/>
          <w:b/>
          <w:bCs/>
          <w:color w:val="000000"/>
          <w:sz w:val="52"/>
          <w:szCs w:val="52"/>
          <w:highlight w:val="none"/>
          <w:shd w:val="clear" w:color="auto" w:fill="FFFFFF"/>
        </w:rPr>
      </w:pPr>
      <w:bookmarkStart w:id="142" w:name="_Toc3960"/>
      <w:bookmarkStart w:id="143" w:name="_Toc3681"/>
      <w:bookmarkStart w:id="144" w:name="_Toc18991"/>
      <w:bookmarkStart w:id="145" w:name="_Toc29283"/>
      <w:bookmarkStart w:id="146" w:name="_Toc32473"/>
      <w:bookmarkStart w:id="147" w:name="_Toc18230"/>
      <w:r>
        <w:rPr>
          <w:rFonts w:hint="eastAsia" w:ascii="宋体" w:hAnsi="宋体" w:cs="宋体"/>
          <w:b/>
          <w:bCs/>
          <w:color w:val="000000"/>
          <w:sz w:val="52"/>
          <w:szCs w:val="52"/>
          <w:highlight w:val="none"/>
          <w:shd w:val="clear" w:color="auto" w:fill="FFFFFF"/>
        </w:rPr>
        <w:t>比选申请文件</w:t>
      </w:r>
      <w:bookmarkEnd w:id="142"/>
      <w:bookmarkEnd w:id="143"/>
      <w:bookmarkEnd w:id="144"/>
      <w:bookmarkEnd w:id="145"/>
      <w:bookmarkEnd w:id="146"/>
      <w:bookmarkEnd w:id="147"/>
    </w:p>
    <w:p>
      <w:pPr>
        <w:spacing w:line="480" w:lineRule="exact"/>
        <w:jc w:val="center"/>
        <w:rPr>
          <w:rFonts w:ascii="宋体" w:hAnsi="宋体" w:cs="宋体"/>
          <w:b/>
          <w:bCs/>
          <w:color w:val="000000"/>
          <w:sz w:val="28"/>
          <w:szCs w:val="28"/>
          <w:highlight w:val="none"/>
          <w:shd w:val="clear" w:color="auto" w:fill="FFFFFF"/>
        </w:rPr>
      </w:pPr>
    </w:p>
    <w:p>
      <w:pPr>
        <w:spacing w:line="480" w:lineRule="exact"/>
        <w:jc w:val="center"/>
        <w:rPr>
          <w:rFonts w:ascii="宋体" w:hAnsi="宋体" w:cs="宋体"/>
          <w:b/>
          <w:bCs/>
          <w:color w:val="000000"/>
          <w:sz w:val="28"/>
          <w:szCs w:val="28"/>
          <w:highlight w:val="none"/>
          <w:shd w:val="clear" w:color="auto" w:fill="FFFFFF"/>
        </w:rPr>
      </w:pPr>
    </w:p>
    <w:p>
      <w:pPr>
        <w:spacing w:line="480" w:lineRule="exact"/>
        <w:jc w:val="center"/>
        <w:rPr>
          <w:rFonts w:ascii="宋体" w:hAnsi="宋体" w:cs="宋体"/>
          <w:b/>
          <w:bCs/>
          <w:color w:val="000000"/>
          <w:sz w:val="28"/>
          <w:szCs w:val="28"/>
          <w:highlight w:val="none"/>
          <w:shd w:val="clear" w:color="auto" w:fill="FFFFFF"/>
        </w:rPr>
      </w:pPr>
    </w:p>
    <w:p>
      <w:pPr>
        <w:spacing w:line="480" w:lineRule="exact"/>
        <w:rPr>
          <w:rFonts w:ascii="宋体" w:hAnsi="宋体" w:cs="宋体"/>
          <w:b/>
          <w:bCs/>
          <w:color w:val="000000"/>
          <w:sz w:val="28"/>
          <w:szCs w:val="28"/>
          <w:highlight w:val="none"/>
          <w:shd w:val="clear" w:color="auto" w:fill="FFFFFF"/>
        </w:rPr>
      </w:pPr>
    </w:p>
    <w:p>
      <w:pPr>
        <w:spacing w:line="480" w:lineRule="exact"/>
        <w:rPr>
          <w:rFonts w:ascii="宋体" w:hAnsi="宋体" w:cs="宋体"/>
          <w:b/>
          <w:bCs/>
          <w:color w:val="000000"/>
          <w:sz w:val="28"/>
          <w:szCs w:val="28"/>
          <w:highlight w:val="none"/>
          <w:shd w:val="clear" w:color="auto" w:fill="FFFFFF"/>
        </w:rPr>
      </w:pPr>
    </w:p>
    <w:p>
      <w:pPr>
        <w:spacing w:line="480" w:lineRule="exact"/>
        <w:jc w:val="center"/>
        <w:rPr>
          <w:rFonts w:ascii="宋体" w:hAnsi="宋体" w:cs="宋体"/>
          <w:b/>
          <w:bCs/>
          <w:color w:val="000000"/>
          <w:sz w:val="28"/>
          <w:szCs w:val="28"/>
          <w:highlight w:val="none"/>
          <w:shd w:val="clear" w:color="auto" w:fill="FFFFFF"/>
        </w:rPr>
      </w:pPr>
    </w:p>
    <w:p>
      <w:pPr>
        <w:spacing w:line="480" w:lineRule="exact"/>
        <w:ind w:firstLine="1680" w:firstLineChars="600"/>
        <w:rPr>
          <w:rFonts w:ascii="宋体" w:hAnsi="宋体" w:cs="宋体"/>
          <w:color w:val="000000"/>
          <w:sz w:val="28"/>
          <w:szCs w:val="28"/>
          <w:highlight w:val="none"/>
          <w:shd w:val="clear" w:color="auto" w:fill="FFFFFF"/>
        </w:rPr>
      </w:pPr>
      <w:r>
        <w:rPr>
          <w:rFonts w:hint="eastAsia" w:ascii="宋体" w:hAnsi="宋体" w:cs="宋体"/>
          <w:color w:val="000000"/>
          <w:sz w:val="28"/>
          <w:szCs w:val="28"/>
          <w:highlight w:val="none"/>
          <w:shd w:val="clear" w:color="auto" w:fill="FFFFFF"/>
        </w:rPr>
        <w:t>比选申请人：</w:t>
      </w:r>
      <w:r>
        <w:rPr>
          <w:rFonts w:hint="eastAsia" w:ascii="宋体" w:hAnsi="宋体" w:cs="宋体"/>
          <w:color w:val="000000"/>
          <w:sz w:val="28"/>
          <w:szCs w:val="28"/>
          <w:highlight w:val="none"/>
          <w:u w:val="single"/>
          <w:shd w:val="clear" w:color="auto" w:fill="FFFFFF"/>
        </w:rPr>
        <w:t xml:space="preserve">         （公司印章）         </w:t>
      </w:r>
    </w:p>
    <w:p>
      <w:pPr>
        <w:spacing w:line="480" w:lineRule="exact"/>
        <w:rPr>
          <w:rFonts w:ascii="宋体" w:hAnsi="宋体" w:cs="宋体"/>
          <w:color w:val="000000"/>
          <w:sz w:val="28"/>
          <w:szCs w:val="28"/>
          <w:highlight w:val="none"/>
          <w:shd w:val="clear" w:color="auto" w:fill="FFFFFF"/>
        </w:rPr>
      </w:pPr>
    </w:p>
    <w:p>
      <w:pPr>
        <w:spacing w:line="480" w:lineRule="exact"/>
        <w:ind w:firstLine="1680" w:firstLineChars="600"/>
        <w:rPr>
          <w:rFonts w:ascii="宋体" w:hAnsi="宋体" w:cs="宋体"/>
          <w:color w:val="000000"/>
          <w:sz w:val="28"/>
          <w:szCs w:val="28"/>
          <w:highlight w:val="none"/>
          <w:shd w:val="clear" w:color="auto" w:fill="FFFFFF"/>
        </w:rPr>
      </w:pPr>
      <w:r>
        <w:rPr>
          <w:rFonts w:hint="eastAsia" w:ascii="宋体" w:hAnsi="宋体" w:cs="宋体"/>
          <w:color w:val="000000"/>
          <w:sz w:val="28"/>
          <w:szCs w:val="28"/>
          <w:highlight w:val="none"/>
          <w:shd w:val="clear" w:color="auto" w:fill="FFFFFF"/>
        </w:rPr>
        <w:t>法定代表人或委托代理人：</w:t>
      </w:r>
      <w:r>
        <w:rPr>
          <w:rFonts w:hint="eastAsia" w:ascii="宋体" w:hAnsi="宋体" w:cs="宋体"/>
          <w:color w:val="000000"/>
          <w:sz w:val="28"/>
          <w:szCs w:val="28"/>
          <w:highlight w:val="none"/>
          <w:u w:val="single"/>
          <w:shd w:val="clear" w:color="auto" w:fill="FFFFFF"/>
        </w:rPr>
        <w:t xml:space="preserve">   （签字或盖章）  </w:t>
      </w:r>
    </w:p>
    <w:p>
      <w:pPr>
        <w:spacing w:line="480" w:lineRule="exact"/>
        <w:ind w:firstLine="560" w:firstLineChars="200"/>
        <w:jc w:val="left"/>
        <w:rPr>
          <w:rFonts w:ascii="宋体" w:hAnsi="宋体" w:cs="宋体"/>
          <w:color w:val="000000"/>
          <w:sz w:val="28"/>
          <w:szCs w:val="28"/>
          <w:highlight w:val="none"/>
          <w:shd w:val="clear" w:color="auto" w:fill="FFFFFF"/>
        </w:rPr>
      </w:pPr>
    </w:p>
    <w:p>
      <w:pPr>
        <w:spacing w:line="480" w:lineRule="exact"/>
        <w:ind w:firstLine="1680" w:firstLineChars="600"/>
        <w:rPr>
          <w:rFonts w:ascii="宋体" w:hAnsi="宋体" w:cs="宋体"/>
          <w:sz w:val="28"/>
          <w:szCs w:val="28"/>
          <w:highlight w:val="none"/>
        </w:rPr>
      </w:pPr>
      <w:r>
        <w:rPr>
          <w:rFonts w:hint="eastAsia" w:ascii="宋体" w:hAnsi="宋体" w:cs="宋体"/>
          <w:color w:val="000000"/>
          <w:sz w:val="28"/>
          <w:szCs w:val="28"/>
          <w:highlight w:val="none"/>
          <w:shd w:val="clear" w:color="auto" w:fill="FFFFFF"/>
        </w:rPr>
        <w:t>日期：年 月 日</w:t>
      </w:r>
    </w:p>
    <w:p>
      <w:pPr>
        <w:rPr>
          <w:rFonts w:ascii="宋体" w:hAnsi="宋体"/>
          <w:sz w:val="32"/>
          <w:szCs w:val="32"/>
          <w:highlight w:val="none"/>
        </w:rPr>
      </w:pPr>
      <w:r>
        <w:rPr>
          <w:rFonts w:hint="eastAsia" w:ascii="宋体" w:hAnsi="宋体"/>
          <w:sz w:val="32"/>
          <w:szCs w:val="32"/>
          <w:highlight w:val="none"/>
        </w:rPr>
        <w:br w:type="page"/>
      </w:r>
    </w:p>
    <w:p>
      <w:pPr>
        <w:pStyle w:val="4"/>
        <w:spacing w:beforeLines="50" w:beforeAutospacing="0" w:afterLines="50" w:afterAutospacing="0" w:line="360" w:lineRule="auto"/>
        <w:jc w:val="center"/>
        <w:rPr>
          <w:rFonts w:hint="default" w:cs="宋体"/>
          <w:sz w:val="36"/>
          <w:szCs w:val="36"/>
          <w:highlight w:val="none"/>
        </w:rPr>
      </w:pPr>
      <w:bookmarkStart w:id="148" w:name="_Toc30439"/>
      <w:bookmarkStart w:id="149" w:name="_Toc23859"/>
      <w:bookmarkStart w:id="150" w:name="_Toc18211"/>
      <w:bookmarkStart w:id="151" w:name="_Toc1653"/>
      <w:bookmarkStart w:id="152" w:name="_Toc12366"/>
      <w:bookmarkStart w:id="153" w:name="_Toc9196"/>
      <w:bookmarkStart w:id="154" w:name="_Toc7355"/>
      <w:bookmarkStart w:id="155" w:name="_Toc15480_WPSOffice_Level1"/>
      <w:bookmarkStart w:id="156" w:name="_Toc32333"/>
      <w:r>
        <w:rPr>
          <w:rFonts w:cs="宋体"/>
          <w:sz w:val="36"/>
          <w:szCs w:val="36"/>
          <w:highlight w:val="none"/>
        </w:rPr>
        <w:t>目录</w:t>
      </w:r>
      <w:bookmarkEnd w:id="148"/>
      <w:bookmarkEnd w:id="149"/>
      <w:bookmarkEnd w:id="150"/>
      <w:bookmarkEnd w:id="151"/>
      <w:bookmarkEnd w:id="152"/>
      <w:bookmarkEnd w:id="153"/>
    </w:p>
    <w:p>
      <w:pPr>
        <w:adjustRightInd w:val="0"/>
        <w:snapToGrid w:val="0"/>
        <w:spacing w:line="600" w:lineRule="exact"/>
        <w:ind w:firstLine="840" w:firstLineChars="300"/>
        <w:outlineLvl w:val="0"/>
        <w:rPr>
          <w:rFonts w:ascii="宋体" w:hAnsi="宋体"/>
          <w:sz w:val="28"/>
          <w:szCs w:val="28"/>
          <w:highlight w:val="none"/>
        </w:rPr>
      </w:pPr>
      <w:bookmarkStart w:id="157" w:name="_Toc5326"/>
      <w:bookmarkStart w:id="158" w:name="_Toc13715"/>
      <w:bookmarkStart w:id="159" w:name="_Toc20139"/>
      <w:bookmarkStart w:id="160" w:name="_Toc22308"/>
      <w:bookmarkStart w:id="161" w:name="_Toc30087"/>
      <w:bookmarkStart w:id="162" w:name="_Toc5685"/>
      <w:r>
        <w:rPr>
          <w:rFonts w:hint="eastAsia" w:ascii="宋体" w:hAnsi="宋体"/>
          <w:sz w:val="28"/>
          <w:szCs w:val="28"/>
          <w:highlight w:val="none"/>
        </w:rPr>
        <w:t>（1）比选申请函…………………………</w:t>
      </w:r>
      <w:bookmarkEnd w:id="157"/>
      <w:r>
        <w:rPr>
          <w:rFonts w:hint="eastAsia" w:ascii="宋体" w:hAnsi="宋体"/>
          <w:sz w:val="28"/>
          <w:szCs w:val="28"/>
          <w:highlight w:val="none"/>
        </w:rPr>
        <w:t>…………………………（）</w:t>
      </w:r>
      <w:bookmarkEnd w:id="158"/>
      <w:bookmarkEnd w:id="159"/>
      <w:bookmarkEnd w:id="160"/>
      <w:bookmarkEnd w:id="161"/>
      <w:bookmarkEnd w:id="162"/>
    </w:p>
    <w:p>
      <w:pPr>
        <w:adjustRightInd w:val="0"/>
        <w:snapToGrid w:val="0"/>
        <w:spacing w:line="600" w:lineRule="exact"/>
        <w:ind w:firstLine="840" w:firstLineChars="300"/>
        <w:outlineLvl w:val="0"/>
        <w:rPr>
          <w:rFonts w:ascii="宋体" w:hAnsi="宋体"/>
          <w:sz w:val="28"/>
          <w:szCs w:val="28"/>
          <w:highlight w:val="none"/>
        </w:rPr>
      </w:pPr>
      <w:bookmarkStart w:id="163" w:name="_Toc9767"/>
      <w:bookmarkStart w:id="164" w:name="_Toc13354"/>
      <w:bookmarkStart w:id="165" w:name="_Toc10703"/>
      <w:bookmarkStart w:id="166" w:name="_Toc18784"/>
      <w:bookmarkStart w:id="167" w:name="_Toc31467"/>
      <w:bookmarkStart w:id="168" w:name="_Toc9560"/>
      <w:r>
        <w:rPr>
          <w:rFonts w:hint="eastAsia" w:ascii="宋体" w:hAnsi="宋体"/>
          <w:sz w:val="28"/>
          <w:szCs w:val="28"/>
          <w:highlight w:val="none"/>
        </w:rPr>
        <w:t>（2）法定代表人身份证明………………</w:t>
      </w:r>
      <w:bookmarkEnd w:id="163"/>
      <w:r>
        <w:rPr>
          <w:rFonts w:hint="eastAsia" w:ascii="宋体" w:hAnsi="宋体"/>
          <w:sz w:val="28"/>
          <w:szCs w:val="28"/>
          <w:highlight w:val="none"/>
        </w:rPr>
        <w:t>…………………………（）</w:t>
      </w:r>
      <w:bookmarkEnd w:id="164"/>
      <w:bookmarkEnd w:id="165"/>
      <w:bookmarkEnd w:id="166"/>
      <w:bookmarkEnd w:id="167"/>
      <w:bookmarkEnd w:id="168"/>
    </w:p>
    <w:p>
      <w:pPr>
        <w:adjustRightInd w:val="0"/>
        <w:snapToGrid w:val="0"/>
        <w:spacing w:line="600" w:lineRule="exact"/>
        <w:ind w:firstLine="840" w:firstLineChars="300"/>
        <w:outlineLvl w:val="0"/>
        <w:rPr>
          <w:rFonts w:ascii="宋体" w:hAnsi="宋体"/>
          <w:sz w:val="28"/>
          <w:szCs w:val="28"/>
          <w:highlight w:val="none"/>
          <w:lang w:val="zh-CN"/>
        </w:rPr>
      </w:pPr>
      <w:bookmarkStart w:id="169" w:name="_Toc7300"/>
      <w:bookmarkStart w:id="170" w:name="_Toc22320"/>
      <w:bookmarkStart w:id="171" w:name="_Toc13217"/>
      <w:bookmarkStart w:id="172" w:name="_Toc15985"/>
      <w:bookmarkStart w:id="173" w:name="_Toc26202"/>
      <w:bookmarkStart w:id="174" w:name="_Toc31741"/>
      <w:r>
        <w:rPr>
          <w:rFonts w:hint="eastAsia" w:ascii="宋体" w:hAnsi="宋体"/>
          <w:sz w:val="28"/>
          <w:szCs w:val="28"/>
          <w:highlight w:val="none"/>
        </w:rPr>
        <w:t>（3）</w:t>
      </w:r>
      <w:r>
        <w:rPr>
          <w:rFonts w:hint="eastAsia" w:ascii="宋体" w:hAnsi="宋体"/>
          <w:sz w:val="28"/>
          <w:szCs w:val="28"/>
          <w:highlight w:val="none"/>
          <w:lang w:val="zh-CN"/>
        </w:rPr>
        <w:t>授权委托书</w:t>
      </w:r>
      <w:r>
        <w:rPr>
          <w:rFonts w:hint="eastAsia" w:ascii="宋体" w:hAnsi="宋体"/>
          <w:sz w:val="28"/>
          <w:szCs w:val="28"/>
          <w:highlight w:val="none"/>
        </w:rPr>
        <w:t>………………</w:t>
      </w:r>
      <w:bookmarkEnd w:id="169"/>
      <w:r>
        <w:rPr>
          <w:rFonts w:hint="eastAsia" w:ascii="宋体" w:hAnsi="宋体"/>
          <w:sz w:val="28"/>
          <w:szCs w:val="28"/>
          <w:highlight w:val="none"/>
        </w:rPr>
        <w:t>……………………………………（）</w:t>
      </w:r>
      <w:bookmarkEnd w:id="170"/>
      <w:bookmarkEnd w:id="171"/>
      <w:bookmarkEnd w:id="172"/>
      <w:bookmarkEnd w:id="173"/>
      <w:bookmarkEnd w:id="174"/>
    </w:p>
    <w:p>
      <w:pPr>
        <w:adjustRightInd w:val="0"/>
        <w:snapToGrid w:val="0"/>
        <w:spacing w:line="600" w:lineRule="exact"/>
        <w:ind w:firstLine="840" w:firstLineChars="300"/>
        <w:outlineLvl w:val="0"/>
        <w:rPr>
          <w:rFonts w:ascii="宋体" w:hAnsi="宋体"/>
          <w:sz w:val="28"/>
          <w:szCs w:val="28"/>
          <w:highlight w:val="none"/>
          <w:lang w:val="zh-CN"/>
        </w:rPr>
      </w:pPr>
      <w:bookmarkStart w:id="175" w:name="_Toc11745"/>
      <w:bookmarkStart w:id="176" w:name="_Toc26192"/>
      <w:bookmarkStart w:id="177" w:name="_Toc25457"/>
      <w:bookmarkStart w:id="178" w:name="_Toc1352"/>
      <w:bookmarkStart w:id="179" w:name="_Toc21201"/>
      <w:bookmarkStart w:id="180" w:name="_Toc10151"/>
      <w:r>
        <w:rPr>
          <w:rFonts w:hint="eastAsia" w:ascii="宋体" w:hAnsi="宋体"/>
          <w:sz w:val="28"/>
          <w:szCs w:val="28"/>
          <w:highlight w:val="none"/>
          <w:lang w:val="zh-CN"/>
        </w:rPr>
        <w:t>（4）招标代理机构组织结构及资格信息</w:t>
      </w:r>
      <w:r>
        <w:rPr>
          <w:rFonts w:hint="eastAsia" w:ascii="宋体" w:hAnsi="宋体"/>
          <w:sz w:val="28"/>
          <w:szCs w:val="28"/>
          <w:highlight w:val="none"/>
        </w:rPr>
        <w:t>………………</w:t>
      </w:r>
      <w:bookmarkEnd w:id="175"/>
      <w:r>
        <w:rPr>
          <w:rFonts w:hint="eastAsia" w:ascii="宋体" w:hAnsi="宋体"/>
          <w:sz w:val="28"/>
          <w:szCs w:val="28"/>
          <w:highlight w:val="none"/>
        </w:rPr>
        <w:t>…………（）</w:t>
      </w:r>
      <w:bookmarkEnd w:id="176"/>
      <w:bookmarkEnd w:id="177"/>
      <w:bookmarkEnd w:id="178"/>
      <w:bookmarkEnd w:id="179"/>
      <w:bookmarkEnd w:id="180"/>
    </w:p>
    <w:p>
      <w:pPr>
        <w:adjustRightInd w:val="0"/>
        <w:snapToGrid w:val="0"/>
        <w:spacing w:line="600" w:lineRule="exact"/>
        <w:ind w:firstLine="840" w:firstLineChars="300"/>
        <w:outlineLvl w:val="0"/>
        <w:rPr>
          <w:rFonts w:ascii="宋体" w:hAnsi="宋体"/>
          <w:sz w:val="28"/>
          <w:szCs w:val="28"/>
          <w:highlight w:val="none"/>
        </w:rPr>
      </w:pPr>
      <w:bookmarkStart w:id="181" w:name="_Toc349"/>
      <w:bookmarkStart w:id="182" w:name="_Toc21562"/>
      <w:bookmarkStart w:id="183" w:name="_Toc4671"/>
      <w:bookmarkStart w:id="184" w:name="_Toc4927"/>
      <w:bookmarkStart w:id="185" w:name="_Toc3793"/>
      <w:bookmarkStart w:id="186" w:name="_Toc15124"/>
      <w:r>
        <w:rPr>
          <w:rFonts w:hint="eastAsia" w:ascii="宋体" w:hAnsi="宋体"/>
          <w:sz w:val="28"/>
          <w:szCs w:val="28"/>
          <w:highlight w:val="none"/>
        </w:rPr>
        <w:t>（5）业绩一览表……………………………………</w:t>
      </w:r>
      <w:bookmarkEnd w:id="181"/>
      <w:r>
        <w:rPr>
          <w:rFonts w:hint="eastAsia" w:ascii="宋体" w:hAnsi="宋体"/>
          <w:sz w:val="28"/>
          <w:szCs w:val="28"/>
          <w:highlight w:val="none"/>
        </w:rPr>
        <w:t>………………（）</w:t>
      </w:r>
      <w:bookmarkEnd w:id="182"/>
      <w:bookmarkEnd w:id="183"/>
      <w:bookmarkEnd w:id="184"/>
      <w:bookmarkEnd w:id="185"/>
      <w:bookmarkEnd w:id="186"/>
    </w:p>
    <w:p>
      <w:pPr>
        <w:adjustRightInd w:val="0"/>
        <w:snapToGrid w:val="0"/>
        <w:spacing w:line="600" w:lineRule="exact"/>
        <w:ind w:firstLine="840" w:firstLineChars="300"/>
        <w:outlineLvl w:val="0"/>
        <w:rPr>
          <w:rFonts w:ascii="宋体" w:hAnsi="宋体"/>
          <w:sz w:val="28"/>
          <w:szCs w:val="28"/>
          <w:highlight w:val="none"/>
        </w:rPr>
      </w:pPr>
      <w:bookmarkStart w:id="187" w:name="_Toc353"/>
      <w:bookmarkStart w:id="188" w:name="_Toc30878"/>
      <w:bookmarkStart w:id="189" w:name="_Toc16962"/>
      <w:bookmarkStart w:id="190" w:name="_Toc10369"/>
      <w:bookmarkStart w:id="191" w:name="_Toc8561"/>
      <w:bookmarkStart w:id="192" w:name="_Toc160"/>
      <w:r>
        <w:rPr>
          <w:rFonts w:hint="eastAsia" w:ascii="宋体" w:hAnsi="宋体"/>
          <w:sz w:val="28"/>
          <w:szCs w:val="28"/>
          <w:highlight w:val="none"/>
        </w:rPr>
        <w:t>（6）</w:t>
      </w:r>
      <w:r>
        <w:rPr>
          <w:rFonts w:hint="eastAsia" w:ascii="宋体" w:hAnsi="宋体"/>
          <w:sz w:val="28"/>
          <w:szCs w:val="28"/>
          <w:highlight w:val="none"/>
          <w:lang w:val="en-US" w:eastAsia="zh-CN"/>
        </w:rPr>
        <w:t>招标</w:t>
      </w:r>
      <w:r>
        <w:rPr>
          <w:rFonts w:hint="eastAsia" w:ascii="宋体" w:hAnsi="宋体"/>
          <w:sz w:val="28"/>
          <w:szCs w:val="28"/>
          <w:highlight w:val="none"/>
        </w:rPr>
        <w:t>代理服务费报价函…………………………</w:t>
      </w:r>
      <w:bookmarkEnd w:id="187"/>
      <w:r>
        <w:rPr>
          <w:rFonts w:hint="eastAsia" w:ascii="宋体" w:hAnsi="宋体"/>
          <w:sz w:val="28"/>
          <w:szCs w:val="28"/>
          <w:highlight w:val="none"/>
        </w:rPr>
        <w:t>……………（）</w:t>
      </w:r>
      <w:bookmarkEnd w:id="188"/>
      <w:bookmarkEnd w:id="189"/>
      <w:bookmarkEnd w:id="190"/>
      <w:bookmarkEnd w:id="191"/>
      <w:bookmarkEnd w:id="192"/>
    </w:p>
    <w:p>
      <w:pPr>
        <w:adjustRightInd w:val="0"/>
        <w:snapToGrid w:val="0"/>
        <w:spacing w:line="600" w:lineRule="exact"/>
        <w:ind w:firstLine="840" w:firstLineChars="300"/>
        <w:outlineLvl w:val="0"/>
        <w:rPr>
          <w:rFonts w:ascii="宋体" w:hAnsi="宋体"/>
          <w:sz w:val="28"/>
          <w:szCs w:val="28"/>
          <w:highlight w:val="none"/>
        </w:rPr>
      </w:pPr>
      <w:bookmarkStart w:id="193" w:name="_Toc7772"/>
      <w:bookmarkStart w:id="194" w:name="_Toc7973"/>
      <w:bookmarkStart w:id="195" w:name="_Toc13268"/>
      <w:bookmarkStart w:id="196" w:name="_Toc7702"/>
      <w:bookmarkStart w:id="197" w:name="_Toc17965"/>
      <w:bookmarkStart w:id="198" w:name="_Toc13609"/>
      <w:r>
        <w:rPr>
          <w:rFonts w:hint="eastAsia" w:ascii="宋体" w:hAnsi="宋体"/>
          <w:sz w:val="28"/>
          <w:szCs w:val="28"/>
          <w:highlight w:val="none"/>
        </w:rPr>
        <w:t>（7）拟投入本项目人员配备情况…………………………</w:t>
      </w:r>
      <w:bookmarkEnd w:id="193"/>
      <w:r>
        <w:rPr>
          <w:rFonts w:hint="eastAsia" w:ascii="宋体" w:hAnsi="宋体"/>
          <w:sz w:val="28"/>
          <w:szCs w:val="28"/>
          <w:highlight w:val="none"/>
        </w:rPr>
        <w:t>………（）</w:t>
      </w:r>
      <w:bookmarkEnd w:id="194"/>
      <w:bookmarkEnd w:id="195"/>
      <w:bookmarkEnd w:id="196"/>
      <w:bookmarkEnd w:id="197"/>
      <w:bookmarkEnd w:id="198"/>
    </w:p>
    <w:p>
      <w:pPr>
        <w:adjustRightInd w:val="0"/>
        <w:snapToGrid w:val="0"/>
        <w:spacing w:line="600" w:lineRule="exact"/>
        <w:ind w:firstLine="840" w:firstLineChars="300"/>
        <w:outlineLvl w:val="0"/>
        <w:rPr>
          <w:rFonts w:ascii="宋体" w:hAnsi="宋体"/>
          <w:sz w:val="28"/>
          <w:szCs w:val="28"/>
          <w:highlight w:val="none"/>
        </w:rPr>
      </w:pPr>
      <w:bookmarkStart w:id="199" w:name="_Toc2821"/>
      <w:bookmarkStart w:id="200" w:name="_Toc23120"/>
      <w:bookmarkStart w:id="201" w:name="_Toc9188"/>
      <w:bookmarkStart w:id="202" w:name="_Toc13519"/>
      <w:bookmarkStart w:id="203" w:name="_Toc15003"/>
      <w:bookmarkStart w:id="204" w:name="_Toc19916"/>
      <w:r>
        <w:rPr>
          <w:rFonts w:hint="eastAsia" w:ascii="宋体" w:hAnsi="宋体"/>
          <w:sz w:val="28"/>
          <w:szCs w:val="28"/>
          <w:highlight w:val="none"/>
        </w:rPr>
        <w:t>（</w:t>
      </w:r>
      <w:r>
        <w:rPr>
          <w:rFonts w:ascii="宋体" w:hAnsi="宋体"/>
          <w:sz w:val="28"/>
          <w:szCs w:val="28"/>
          <w:highlight w:val="none"/>
        </w:rPr>
        <w:t>8</w:t>
      </w:r>
      <w:r>
        <w:rPr>
          <w:rFonts w:hint="eastAsia" w:ascii="宋体" w:hAnsi="宋体"/>
          <w:sz w:val="28"/>
          <w:szCs w:val="28"/>
          <w:highlight w:val="none"/>
        </w:rPr>
        <w:t>）</w:t>
      </w:r>
      <w:r>
        <w:rPr>
          <w:rFonts w:hint="eastAsia" w:ascii="宋体" w:hAnsi="宋体"/>
          <w:sz w:val="28"/>
          <w:szCs w:val="28"/>
          <w:highlight w:val="none"/>
          <w:lang w:val="en-US" w:eastAsia="zh-CN"/>
        </w:rPr>
        <w:t>招标</w:t>
      </w:r>
      <w:r>
        <w:rPr>
          <w:rFonts w:hint="eastAsia" w:ascii="宋体" w:hAnsi="宋体"/>
          <w:sz w:val="28"/>
          <w:szCs w:val="28"/>
          <w:highlight w:val="none"/>
        </w:rPr>
        <w:t>代理服务方案…………………………</w:t>
      </w:r>
      <w:bookmarkEnd w:id="199"/>
      <w:r>
        <w:rPr>
          <w:rFonts w:hint="eastAsia" w:ascii="宋体" w:hAnsi="宋体"/>
          <w:sz w:val="28"/>
          <w:szCs w:val="28"/>
          <w:highlight w:val="none"/>
        </w:rPr>
        <w:t>…………………（）</w:t>
      </w:r>
      <w:bookmarkEnd w:id="200"/>
      <w:bookmarkEnd w:id="201"/>
      <w:bookmarkEnd w:id="202"/>
      <w:bookmarkEnd w:id="203"/>
      <w:bookmarkEnd w:id="204"/>
    </w:p>
    <w:p>
      <w:pPr>
        <w:spacing w:line="480" w:lineRule="exact"/>
        <w:ind w:firstLine="840" w:firstLineChars="300"/>
        <w:outlineLvl w:val="0"/>
        <w:rPr>
          <w:rFonts w:cs="宋体"/>
          <w:sz w:val="36"/>
          <w:szCs w:val="36"/>
          <w:highlight w:val="none"/>
        </w:rPr>
      </w:pPr>
      <w:bookmarkStart w:id="205" w:name="_Toc27176"/>
      <w:bookmarkStart w:id="206" w:name="_Toc29325"/>
      <w:bookmarkStart w:id="207" w:name="_Toc30719"/>
      <w:bookmarkStart w:id="208" w:name="_Toc28663"/>
      <w:bookmarkStart w:id="209" w:name="_Toc22203"/>
      <w:bookmarkStart w:id="210" w:name="_Toc13811"/>
      <w:r>
        <w:rPr>
          <w:rFonts w:hint="eastAsia" w:ascii="宋体" w:hAnsi="宋体"/>
          <w:sz w:val="28"/>
          <w:szCs w:val="28"/>
          <w:highlight w:val="none"/>
        </w:rPr>
        <w:t>（</w:t>
      </w:r>
      <w:r>
        <w:rPr>
          <w:rFonts w:ascii="宋体" w:hAnsi="宋体"/>
          <w:sz w:val="28"/>
          <w:szCs w:val="28"/>
          <w:highlight w:val="none"/>
        </w:rPr>
        <w:t>9</w:t>
      </w:r>
      <w:r>
        <w:rPr>
          <w:rFonts w:hint="eastAsia" w:ascii="宋体" w:hAnsi="宋体"/>
          <w:sz w:val="28"/>
          <w:szCs w:val="28"/>
          <w:highlight w:val="none"/>
        </w:rPr>
        <w:t>）其他资料</w:t>
      </w:r>
      <w:r>
        <w:rPr>
          <w:rFonts w:hint="eastAsia" w:ascii="仿宋_GB2312" w:hAnsi="仿宋_GB2312" w:eastAsia="仿宋_GB2312" w:cs="仿宋_GB2312"/>
          <w:color w:val="000000"/>
          <w:sz w:val="32"/>
          <w:szCs w:val="32"/>
          <w:highlight w:val="none"/>
          <w:shd w:val="clear" w:color="auto" w:fill="FFFFFF"/>
        </w:rPr>
        <w:t>（比选申请人认为有必要提供的资料）</w:t>
      </w:r>
      <w:bookmarkEnd w:id="205"/>
      <w:r>
        <w:rPr>
          <w:rFonts w:hint="eastAsia" w:ascii="宋体" w:hAnsi="宋体"/>
          <w:sz w:val="28"/>
          <w:szCs w:val="28"/>
          <w:highlight w:val="none"/>
        </w:rPr>
        <w:t>……（）</w:t>
      </w:r>
      <w:bookmarkEnd w:id="206"/>
      <w:bookmarkEnd w:id="207"/>
      <w:bookmarkEnd w:id="208"/>
      <w:bookmarkEnd w:id="209"/>
      <w:bookmarkEnd w:id="210"/>
    </w:p>
    <w:p>
      <w:pPr>
        <w:rPr>
          <w:rFonts w:cs="宋体"/>
          <w:sz w:val="36"/>
          <w:szCs w:val="36"/>
          <w:highlight w:val="none"/>
        </w:rPr>
      </w:pPr>
      <w:r>
        <w:rPr>
          <w:rFonts w:cs="宋体"/>
          <w:sz w:val="36"/>
          <w:szCs w:val="36"/>
          <w:highlight w:val="none"/>
        </w:rPr>
        <w:br w:type="page"/>
      </w:r>
    </w:p>
    <w:p>
      <w:pPr>
        <w:pStyle w:val="4"/>
        <w:spacing w:beforeLines="50" w:beforeAutospacing="0" w:afterLines="50" w:afterAutospacing="0" w:line="360" w:lineRule="auto"/>
        <w:jc w:val="center"/>
        <w:rPr>
          <w:rFonts w:hint="default" w:cs="宋体"/>
          <w:sz w:val="36"/>
          <w:szCs w:val="36"/>
          <w:highlight w:val="none"/>
        </w:rPr>
      </w:pPr>
      <w:bookmarkStart w:id="211" w:name="_Toc16702"/>
      <w:bookmarkStart w:id="212" w:name="_Toc20621"/>
      <w:bookmarkStart w:id="213" w:name="_Toc19861"/>
      <w:bookmarkStart w:id="214" w:name="_Toc14093"/>
      <w:bookmarkStart w:id="215" w:name="_Toc17442"/>
      <w:bookmarkStart w:id="216" w:name="_Toc24338"/>
      <w:r>
        <w:rPr>
          <w:rFonts w:cs="宋体"/>
          <w:sz w:val="36"/>
          <w:szCs w:val="36"/>
          <w:highlight w:val="none"/>
        </w:rPr>
        <w:t>一、比选申请函</w:t>
      </w:r>
      <w:bookmarkEnd w:id="154"/>
      <w:bookmarkEnd w:id="155"/>
      <w:bookmarkEnd w:id="156"/>
      <w:bookmarkEnd w:id="211"/>
      <w:bookmarkEnd w:id="212"/>
      <w:bookmarkEnd w:id="213"/>
      <w:bookmarkEnd w:id="214"/>
      <w:bookmarkEnd w:id="215"/>
      <w:bookmarkEnd w:id="216"/>
    </w:p>
    <w:p>
      <w:pPr>
        <w:spacing w:line="360" w:lineRule="auto"/>
        <w:rPr>
          <w:rFonts w:ascii="宋体" w:hAnsi="宋体" w:cs="仿宋_GB2312"/>
          <w:b/>
          <w:sz w:val="28"/>
          <w:szCs w:val="28"/>
          <w:highlight w:val="none"/>
          <w:u w:val="single"/>
        </w:rPr>
      </w:pPr>
      <w:r>
        <w:rPr>
          <w:rFonts w:hint="eastAsia" w:ascii="宋体" w:hAnsi="宋体" w:cs="仿宋_GB2312"/>
          <w:b/>
          <w:sz w:val="28"/>
          <w:szCs w:val="28"/>
          <w:highlight w:val="none"/>
          <w:u w:val="single"/>
        </w:rPr>
        <w:t xml:space="preserve">                </w:t>
      </w:r>
      <w:r>
        <w:rPr>
          <w:rFonts w:hint="eastAsia" w:ascii="宋体" w:hAnsi="宋体" w:cs="仿宋_GB2312"/>
          <w:b/>
          <w:sz w:val="28"/>
          <w:szCs w:val="28"/>
          <w:highlight w:val="none"/>
          <w:u w:val="single"/>
          <w:lang w:eastAsia="zh-CN"/>
        </w:rPr>
        <w:t>（招标人）</w:t>
      </w:r>
      <w:r>
        <w:rPr>
          <w:rFonts w:hint="eastAsia" w:ascii="宋体" w:hAnsi="宋体" w:cs="仿宋_GB2312"/>
          <w:b/>
          <w:sz w:val="28"/>
          <w:szCs w:val="28"/>
          <w:highlight w:val="none"/>
          <w:u w:val="single"/>
        </w:rPr>
        <w:t>：</w:t>
      </w:r>
    </w:p>
    <w:p>
      <w:pPr>
        <w:spacing w:line="360" w:lineRule="auto"/>
        <w:ind w:firstLine="560" w:firstLineChars="200"/>
        <w:rPr>
          <w:rFonts w:ascii="宋体" w:hAnsi="宋体" w:cs="仿宋_GB2312"/>
          <w:b/>
          <w:bCs/>
          <w:kern w:val="0"/>
          <w:sz w:val="28"/>
          <w:szCs w:val="28"/>
          <w:highlight w:val="none"/>
          <w:u w:val="single"/>
        </w:rPr>
      </w:pPr>
      <w:r>
        <w:rPr>
          <w:rFonts w:hint="eastAsia" w:ascii="宋体" w:hAnsi="宋体" w:cs="仿宋_GB2312"/>
          <w:sz w:val="28"/>
          <w:szCs w:val="28"/>
          <w:highlight w:val="none"/>
        </w:rPr>
        <w:t>1、我方</w:t>
      </w:r>
      <w:r>
        <w:rPr>
          <w:rFonts w:hint="eastAsia" w:ascii="宋体" w:hAnsi="宋体" w:cs="仿宋_GB2312"/>
          <w:sz w:val="28"/>
          <w:szCs w:val="28"/>
          <w:highlight w:val="none"/>
          <w:lang w:eastAsia="zh-CN"/>
        </w:rPr>
        <w:t>已</w:t>
      </w:r>
      <w:r>
        <w:rPr>
          <w:rFonts w:hint="eastAsia" w:ascii="宋体" w:hAnsi="宋体" w:cs="仿宋_GB2312"/>
          <w:sz w:val="28"/>
          <w:szCs w:val="28"/>
          <w:highlight w:val="none"/>
        </w:rPr>
        <w:t>仔细研究了</w:t>
      </w:r>
      <w:r>
        <w:rPr>
          <w:rFonts w:hint="eastAsia" w:ascii="宋体" w:hAnsi="宋体" w:cs="仿宋_GB2312"/>
          <w:sz w:val="28"/>
          <w:szCs w:val="28"/>
          <w:highlight w:val="none"/>
          <w:u w:val="single"/>
        </w:rPr>
        <w:t xml:space="preserve">        （项目名称）            </w:t>
      </w:r>
      <w:r>
        <w:rPr>
          <w:rFonts w:hint="eastAsia" w:ascii="宋体" w:hAnsi="宋体" w:cs="仿宋_GB2312"/>
          <w:sz w:val="28"/>
          <w:szCs w:val="28"/>
          <w:highlight w:val="none"/>
        </w:rPr>
        <w:t>比选文件的全部内容，愿意参与比选。</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2、如我方获得该项目的</w:t>
      </w:r>
      <w:r>
        <w:rPr>
          <w:rFonts w:hint="eastAsia" w:ascii="宋体" w:hAnsi="宋体" w:cs="仿宋_GB2312"/>
          <w:sz w:val="28"/>
          <w:szCs w:val="28"/>
          <w:highlight w:val="none"/>
          <w:lang w:val="en-US" w:eastAsia="zh-CN"/>
        </w:rPr>
        <w:t>招标</w:t>
      </w:r>
      <w:r>
        <w:rPr>
          <w:rFonts w:hint="eastAsia" w:ascii="宋体" w:hAnsi="宋体" w:cs="仿宋_GB2312"/>
          <w:sz w:val="28"/>
          <w:szCs w:val="28"/>
          <w:highlight w:val="none"/>
        </w:rPr>
        <w:t>代理单位资格：</w:t>
      </w:r>
    </w:p>
    <w:p>
      <w:pPr>
        <w:spacing w:line="360" w:lineRule="auto"/>
        <w:ind w:firstLine="420" w:firstLineChars="150"/>
        <w:rPr>
          <w:rFonts w:ascii="宋体" w:hAnsi="宋体" w:cs="仿宋_GB2312"/>
          <w:sz w:val="28"/>
          <w:szCs w:val="28"/>
          <w:highlight w:val="none"/>
        </w:rPr>
      </w:pPr>
      <w:r>
        <w:rPr>
          <w:rFonts w:hint="eastAsia" w:ascii="宋体" w:hAnsi="宋体" w:cs="仿宋_GB2312"/>
          <w:sz w:val="28"/>
          <w:szCs w:val="28"/>
          <w:highlight w:val="none"/>
        </w:rPr>
        <w:t>（1）我方承诺按照你单位的要求的期限与你方签订合同。</w:t>
      </w:r>
    </w:p>
    <w:p>
      <w:pPr>
        <w:spacing w:line="360" w:lineRule="auto"/>
        <w:ind w:firstLine="420" w:firstLineChars="150"/>
        <w:rPr>
          <w:rFonts w:ascii="宋体" w:hAnsi="宋体" w:cs="仿宋_GB2312"/>
          <w:sz w:val="28"/>
          <w:szCs w:val="28"/>
          <w:highlight w:val="none"/>
        </w:rPr>
      </w:pPr>
      <w:r>
        <w:rPr>
          <w:rFonts w:hint="eastAsia" w:ascii="宋体" w:hAnsi="宋体" w:cs="仿宋_GB2312"/>
          <w:sz w:val="28"/>
          <w:szCs w:val="28"/>
          <w:highlight w:val="none"/>
        </w:rPr>
        <w:t>（2）我方承诺在合同约定的期限内完成相关工作。</w:t>
      </w:r>
    </w:p>
    <w:p>
      <w:pPr>
        <w:spacing w:line="360" w:lineRule="auto"/>
        <w:ind w:firstLine="420" w:firstLineChars="150"/>
        <w:rPr>
          <w:rFonts w:ascii="宋体" w:hAnsi="宋体" w:cs="仿宋_GB2312"/>
          <w:sz w:val="28"/>
          <w:szCs w:val="28"/>
          <w:highlight w:val="none"/>
        </w:rPr>
      </w:pPr>
      <w:r>
        <w:rPr>
          <w:rFonts w:hint="eastAsia" w:ascii="宋体" w:hAnsi="宋体" w:cs="仿宋_GB2312"/>
          <w:sz w:val="28"/>
          <w:szCs w:val="28"/>
          <w:highlight w:val="none"/>
        </w:rPr>
        <w:t>（3）我方将派出</w:t>
      </w:r>
      <w:r>
        <w:rPr>
          <w:rFonts w:hint="eastAsia" w:ascii="宋体" w:hAnsi="宋体" w:cs="仿宋_GB2312"/>
          <w:sz w:val="28"/>
          <w:szCs w:val="28"/>
          <w:highlight w:val="none"/>
          <w:u w:val="single"/>
          <w:lang w:val="en-US" w:eastAsia="zh-CN"/>
        </w:rPr>
        <w:t xml:space="preserve">    </w:t>
      </w:r>
      <w:r>
        <w:rPr>
          <w:rFonts w:hint="eastAsia" w:ascii="宋体" w:hAnsi="宋体" w:cs="仿宋_GB2312"/>
          <w:sz w:val="28"/>
          <w:szCs w:val="28"/>
          <w:highlight w:val="none"/>
        </w:rPr>
        <w:t>作为本项目的项目负责人，并保证按本项目派驻主要服务工作人员开展其代理工作。如违反承诺，愿按合同有关规定接受处罚。</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3、我方在此声明，所递交的比选申请书及有关资料内容完整、真实和准确。</w:t>
      </w:r>
    </w:p>
    <w:p>
      <w:pPr>
        <w:spacing w:line="360" w:lineRule="auto"/>
        <w:rPr>
          <w:rFonts w:ascii="宋体" w:hAnsi="宋体" w:cs="仿宋_GB2312"/>
          <w:sz w:val="28"/>
          <w:szCs w:val="28"/>
          <w:highlight w:val="none"/>
        </w:rPr>
      </w:pPr>
    </w:p>
    <w:p>
      <w:pPr>
        <w:spacing w:line="360" w:lineRule="auto"/>
        <w:ind w:firstLine="560" w:firstLineChars="200"/>
        <w:rPr>
          <w:rFonts w:ascii="宋体" w:hAnsi="宋体" w:cs="仿宋_GB2312"/>
          <w:sz w:val="28"/>
          <w:szCs w:val="28"/>
          <w:highlight w:val="none"/>
          <w:u w:val="single"/>
        </w:rPr>
      </w:pPr>
      <w:r>
        <w:rPr>
          <w:rFonts w:hint="eastAsia" w:ascii="宋体" w:hAnsi="宋体" w:cs="仿宋_GB2312"/>
          <w:sz w:val="28"/>
          <w:szCs w:val="28"/>
          <w:highlight w:val="none"/>
        </w:rPr>
        <w:t>比选申请人（盖章）：</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法定代表人（签字或盖章）：</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或授权委托人（签字）：</w:t>
      </w:r>
    </w:p>
    <w:p>
      <w:pPr>
        <w:spacing w:line="360" w:lineRule="auto"/>
        <w:ind w:firstLine="560" w:firstLineChars="200"/>
        <w:rPr>
          <w:rFonts w:ascii="宋体" w:hAnsi="宋体" w:cs="仿宋_GB2312"/>
          <w:sz w:val="28"/>
          <w:szCs w:val="28"/>
          <w:highlight w:val="none"/>
          <w:u w:val="single"/>
        </w:rPr>
      </w:pPr>
      <w:r>
        <w:rPr>
          <w:rFonts w:hint="eastAsia" w:ascii="宋体" w:hAnsi="宋体" w:cs="仿宋_GB2312"/>
          <w:sz w:val="28"/>
          <w:szCs w:val="28"/>
          <w:highlight w:val="none"/>
        </w:rPr>
        <w:t>单位地址：</w:t>
      </w:r>
    </w:p>
    <w:p>
      <w:pPr>
        <w:spacing w:line="360" w:lineRule="auto"/>
        <w:ind w:firstLine="560" w:firstLineChars="200"/>
        <w:rPr>
          <w:rFonts w:ascii="宋体" w:hAnsi="宋体" w:cs="仿宋_GB2312"/>
          <w:sz w:val="28"/>
          <w:szCs w:val="28"/>
          <w:highlight w:val="none"/>
          <w:u w:val="single"/>
        </w:rPr>
      </w:pPr>
      <w:r>
        <w:rPr>
          <w:rFonts w:hint="eastAsia" w:ascii="宋体" w:hAnsi="宋体" w:cs="仿宋_GB2312"/>
          <w:sz w:val="28"/>
          <w:szCs w:val="28"/>
          <w:highlight w:val="none"/>
        </w:rPr>
        <w:t>联系电话：</w:t>
      </w:r>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rPr>
        <w:t>传    真：</w:t>
      </w:r>
    </w:p>
    <w:p>
      <w:pPr>
        <w:spacing w:line="360" w:lineRule="auto"/>
        <w:rPr>
          <w:rFonts w:ascii="宋体" w:hAnsi="宋体" w:cs="仿宋_GB2312"/>
          <w:sz w:val="28"/>
          <w:szCs w:val="28"/>
          <w:highlight w:val="none"/>
          <w:u w:val="single"/>
        </w:rPr>
      </w:pPr>
    </w:p>
    <w:p>
      <w:pPr>
        <w:jc w:val="right"/>
        <w:rPr>
          <w:sz w:val="28"/>
          <w:szCs w:val="28"/>
          <w:highlight w:val="none"/>
        </w:rPr>
      </w:pPr>
      <w:r>
        <w:rPr>
          <w:rFonts w:hint="eastAsia" w:ascii="宋体" w:hAnsi="宋体"/>
          <w:sz w:val="28"/>
          <w:szCs w:val="28"/>
          <w:highlight w:val="none"/>
        </w:rPr>
        <w:t>年月日</w:t>
      </w:r>
    </w:p>
    <w:p>
      <w:pPr>
        <w:rPr>
          <w:highlight w:val="none"/>
        </w:rPr>
      </w:pPr>
    </w:p>
    <w:p>
      <w:pPr>
        <w:rPr>
          <w:highlight w:val="none"/>
        </w:rPr>
      </w:pPr>
    </w:p>
    <w:p>
      <w:pPr>
        <w:rPr>
          <w:highlight w:val="none"/>
        </w:rPr>
      </w:pPr>
    </w:p>
    <w:p>
      <w:pPr>
        <w:rPr>
          <w:highlight w:val="none"/>
        </w:rPr>
      </w:pPr>
    </w:p>
    <w:p>
      <w:pPr>
        <w:rPr>
          <w:rFonts w:ascii="仿宋_GB2312" w:hAnsi="仿宋_GB2312" w:eastAsia="仿宋_GB2312" w:cs="仿宋_GB2312"/>
          <w:b/>
          <w:bCs/>
          <w:color w:val="000000"/>
          <w:sz w:val="32"/>
          <w:szCs w:val="32"/>
          <w:highlight w:val="none"/>
          <w:shd w:val="clear" w:color="auto" w:fill="FFFFFF"/>
        </w:rPr>
      </w:pPr>
      <w:bookmarkStart w:id="217" w:name="_Toc21380_WPSOffice_Level1"/>
      <w:r>
        <w:rPr>
          <w:rFonts w:hint="eastAsia" w:ascii="仿宋_GB2312" w:hAnsi="仿宋_GB2312" w:eastAsia="仿宋_GB2312" w:cs="仿宋_GB2312"/>
          <w:b/>
          <w:bCs/>
          <w:color w:val="000000"/>
          <w:sz w:val="32"/>
          <w:szCs w:val="32"/>
          <w:highlight w:val="none"/>
          <w:shd w:val="clear" w:color="auto" w:fill="FFFFFF"/>
        </w:rPr>
        <w:br w:type="page"/>
      </w:r>
    </w:p>
    <w:p>
      <w:pPr>
        <w:pStyle w:val="4"/>
        <w:spacing w:beforeLines="50" w:beforeAutospacing="0" w:afterLines="50" w:afterAutospacing="0" w:line="360" w:lineRule="auto"/>
        <w:jc w:val="center"/>
        <w:rPr>
          <w:rFonts w:hint="default" w:cs="宋体"/>
          <w:sz w:val="36"/>
          <w:szCs w:val="36"/>
          <w:highlight w:val="none"/>
        </w:rPr>
      </w:pPr>
      <w:bookmarkStart w:id="218" w:name="_Toc6596"/>
      <w:bookmarkStart w:id="219" w:name="_Toc29832"/>
      <w:bookmarkStart w:id="220" w:name="_Toc4158"/>
      <w:bookmarkStart w:id="221" w:name="_Toc30662"/>
      <w:bookmarkStart w:id="222" w:name="_Toc793"/>
      <w:bookmarkStart w:id="223" w:name="_Toc15318"/>
      <w:bookmarkStart w:id="224" w:name="_Toc8293"/>
      <w:bookmarkStart w:id="225" w:name="_Toc22478"/>
      <w:r>
        <w:rPr>
          <w:rFonts w:cs="宋体"/>
          <w:sz w:val="36"/>
          <w:szCs w:val="36"/>
          <w:highlight w:val="none"/>
        </w:rPr>
        <w:t>二、法定代表人证明</w:t>
      </w:r>
      <w:bookmarkEnd w:id="135"/>
      <w:bookmarkEnd w:id="217"/>
      <w:bookmarkEnd w:id="218"/>
      <w:bookmarkEnd w:id="219"/>
      <w:bookmarkEnd w:id="220"/>
      <w:bookmarkEnd w:id="221"/>
      <w:bookmarkEnd w:id="222"/>
      <w:bookmarkEnd w:id="223"/>
      <w:bookmarkEnd w:id="224"/>
      <w:bookmarkEnd w:id="225"/>
    </w:p>
    <w:p>
      <w:pPr>
        <w:spacing w:line="360" w:lineRule="auto"/>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姓名：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性别：</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年龄：</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职务：</w:t>
      </w:r>
      <w:r>
        <w:rPr>
          <w:rFonts w:hint="eastAsia" w:ascii="宋体" w:hAnsi="宋体" w:cs="宋体"/>
          <w:sz w:val="28"/>
          <w:szCs w:val="28"/>
          <w:highlight w:val="none"/>
          <w:u w:val="single"/>
        </w:rPr>
        <w:t xml:space="preserve">    </w:t>
      </w:r>
      <w:r>
        <w:rPr>
          <w:rFonts w:hint="eastAsia" w:ascii="宋体" w:hAnsi="宋体" w:cs="宋体"/>
          <w:sz w:val="28"/>
          <w:szCs w:val="28"/>
          <w:highlight w:val="none"/>
        </w:rPr>
        <w:t>系</w:t>
      </w:r>
      <w:r>
        <w:rPr>
          <w:rFonts w:hint="eastAsia" w:ascii="宋体" w:hAnsi="宋体" w:cs="宋体"/>
          <w:sz w:val="28"/>
          <w:szCs w:val="28"/>
          <w:highlight w:val="none"/>
          <w:u w:val="single"/>
          <w:lang w:val="en-US" w:eastAsia="zh-CN"/>
        </w:rPr>
        <w:t xml:space="preserve">                  </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的法定代表人。</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特此证明。</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附：法定代表人身份证正反面复印件</w:t>
      </w:r>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spacing w:line="360" w:lineRule="auto"/>
        <w:ind w:firstLine="2520" w:firstLineChars="900"/>
        <w:rPr>
          <w:rFonts w:ascii="宋体" w:hAnsi="宋体" w:cs="宋体"/>
          <w:sz w:val="28"/>
          <w:szCs w:val="28"/>
          <w:highlight w:val="none"/>
          <w:u w:val="single"/>
        </w:rPr>
      </w:pPr>
      <w:r>
        <w:rPr>
          <w:rFonts w:hint="eastAsia" w:ascii="宋体" w:hAnsi="宋体" w:cs="宋体"/>
          <w:sz w:val="28"/>
          <w:szCs w:val="28"/>
          <w:highlight w:val="none"/>
        </w:rPr>
        <w:t>比选申请人（加盖公司印章）：</w:t>
      </w:r>
      <w:r>
        <w:rPr>
          <w:rFonts w:hint="eastAsia" w:ascii="宋体" w:hAnsi="宋体" w:cs="宋体"/>
          <w:sz w:val="28"/>
          <w:szCs w:val="28"/>
          <w:highlight w:val="none"/>
          <w:u w:val="single"/>
          <w:lang w:val="en-US" w:eastAsia="zh-CN"/>
        </w:rPr>
        <w:t xml:space="preserve">                  </w:t>
      </w:r>
    </w:p>
    <w:p>
      <w:pPr>
        <w:jc w:val="right"/>
        <w:rPr>
          <w:rFonts w:ascii="宋体" w:hAnsi="宋体" w:cs="宋体"/>
          <w:sz w:val="28"/>
          <w:szCs w:val="28"/>
          <w:highlight w:val="none"/>
        </w:rPr>
      </w:pPr>
    </w:p>
    <w:p>
      <w:pPr>
        <w:ind w:firstLine="2520" w:firstLineChars="900"/>
        <w:rPr>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lang w:val="en-US" w:eastAsia="zh-CN"/>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spacing w:line="360" w:lineRule="auto"/>
        <w:rPr>
          <w:rFonts w:asciiTheme="minorEastAsia" w:hAnsiTheme="minorEastAsia" w:cstheme="minorEastAsia"/>
          <w:sz w:val="28"/>
          <w:szCs w:val="28"/>
          <w:highlight w:val="none"/>
        </w:rPr>
      </w:pPr>
    </w:p>
    <w:p>
      <w:pPr>
        <w:spacing w:line="360" w:lineRule="auto"/>
        <w:jc w:val="center"/>
        <w:rPr>
          <w:rFonts w:asciiTheme="minorEastAsia" w:hAnsiTheme="minorEastAsia" w:cstheme="minorEastAsia"/>
          <w:sz w:val="28"/>
          <w:szCs w:val="28"/>
          <w:highlight w:val="none"/>
        </w:rPr>
      </w:pPr>
    </w:p>
    <w:p>
      <w:pPr>
        <w:spacing w:line="360" w:lineRule="auto"/>
        <w:jc w:val="center"/>
        <w:rPr>
          <w:rFonts w:asciiTheme="minorEastAsia" w:hAnsiTheme="minorEastAsia" w:cstheme="minorEastAsia"/>
          <w:sz w:val="28"/>
          <w:szCs w:val="28"/>
          <w:highlight w:val="none"/>
        </w:rPr>
      </w:pPr>
    </w:p>
    <w:p>
      <w:pPr>
        <w:rPr>
          <w:highlight w:val="none"/>
        </w:rPr>
      </w:pPr>
      <w:bookmarkStart w:id="226" w:name="_Toc6306348"/>
      <w:bookmarkStart w:id="227" w:name="_Toc30505_WPSOffice_Level1"/>
      <w:bookmarkStart w:id="228" w:name="_Toc515709106"/>
      <w:bookmarkStart w:id="229" w:name="_Toc13891_WPSOffice_Level1"/>
      <w:r>
        <w:rPr>
          <w:rFonts w:hint="eastAsia"/>
          <w:highlight w:val="none"/>
        </w:rPr>
        <w:br w:type="page"/>
      </w:r>
    </w:p>
    <w:p>
      <w:pPr>
        <w:pStyle w:val="4"/>
        <w:spacing w:beforeLines="50" w:beforeAutospacing="0" w:afterLines="50" w:afterAutospacing="0" w:line="360" w:lineRule="auto"/>
        <w:jc w:val="center"/>
        <w:rPr>
          <w:rFonts w:hint="default" w:cs="宋体"/>
          <w:sz w:val="36"/>
          <w:szCs w:val="36"/>
          <w:highlight w:val="none"/>
        </w:rPr>
      </w:pPr>
      <w:bookmarkStart w:id="230" w:name="_Toc29474"/>
      <w:bookmarkStart w:id="231" w:name="_Toc22985"/>
      <w:bookmarkStart w:id="232" w:name="_Toc23013"/>
      <w:bookmarkStart w:id="233" w:name="_Toc5109"/>
      <w:bookmarkStart w:id="234" w:name="_Toc19759"/>
      <w:bookmarkStart w:id="235" w:name="_Toc27613"/>
      <w:bookmarkStart w:id="236" w:name="_Toc20751"/>
      <w:bookmarkStart w:id="237" w:name="_Toc8277"/>
      <w:r>
        <w:rPr>
          <w:rFonts w:cs="宋体"/>
          <w:sz w:val="36"/>
          <w:szCs w:val="36"/>
          <w:highlight w:val="none"/>
        </w:rPr>
        <w:t>三、授权委托书</w:t>
      </w:r>
      <w:bookmarkEnd w:id="226"/>
      <w:bookmarkEnd w:id="227"/>
      <w:bookmarkEnd w:id="228"/>
      <w:bookmarkEnd w:id="229"/>
      <w:bookmarkEnd w:id="230"/>
      <w:bookmarkEnd w:id="231"/>
      <w:bookmarkEnd w:id="232"/>
      <w:bookmarkEnd w:id="233"/>
      <w:bookmarkEnd w:id="234"/>
      <w:bookmarkEnd w:id="235"/>
      <w:bookmarkEnd w:id="236"/>
      <w:bookmarkEnd w:id="237"/>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本人</w:t>
      </w:r>
      <w:r>
        <w:rPr>
          <w:rFonts w:hint="eastAsia" w:ascii="宋体" w:hAnsi="宋体" w:cs="宋体"/>
          <w:sz w:val="28"/>
          <w:szCs w:val="28"/>
          <w:highlight w:val="none"/>
          <w:u w:val="single"/>
          <w:lang w:val="en-US" w:eastAsia="zh-CN"/>
        </w:rPr>
        <w:t>（项目）</w:t>
      </w:r>
      <w:r>
        <w:rPr>
          <w:rFonts w:hint="eastAsia" w:ascii="宋体" w:hAnsi="宋体" w:cs="宋体"/>
          <w:sz w:val="28"/>
          <w:szCs w:val="28"/>
          <w:highlight w:val="none"/>
        </w:rPr>
        <w:t>系</w:t>
      </w:r>
      <w:r>
        <w:rPr>
          <w:rFonts w:hint="eastAsia" w:ascii="宋体" w:hAnsi="宋体" w:cs="宋体"/>
          <w:sz w:val="28"/>
          <w:szCs w:val="28"/>
          <w:highlight w:val="none"/>
          <w:u w:val="single"/>
          <w:lang w:val="en-US" w:eastAsia="zh-CN"/>
        </w:rPr>
        <w:t>（单位名称）</w:t>
      </w:r>
      <w:r>
        <w:rPr>
          <w:rFonts w:hint="eastAsia" w:ascii="宋体" w:hAnsi="宋体" w:cs="宋体"/>
          <w:sz w:val="28"/>
          <w:szCs w:val="28"/>
          <w:highlight w:val="none"/>
        </w:rPr>
        <w:t>的法定代表人，现授权</w:t>
      </w:r>
      <w:r>
        <w:rPr>
          <w:rFonts w:hint="eastAsia" w:ascii="宋体" w:hAnsi="宋体" w:cs="宋体"/>
          <w:sz w:val="28"/>
          <w:szCs w:val="28"/>
          <w:highlight w:val="none"/>
          <w:u w:val="single"/>
          <w:lang w:val="en-US" w:eastAsia="zh-CN"/>
        </w:rPr>
        <w:t>（姓名）</w:t>
      </w:r>
      <w:r>
        <w:rPr>
          <w:rFonts w:hint="eastAsia" w:ascii="宋体" w:hAnsi="宋体" w:cs="宋体"/>
          <w:sz w:val="28"/>
          <w:szCs w:val="28"/>
          <w:highlight w:val="none"/>
        </w:rPr>
        <w:t>为我公司委托代理人。被授权人可以本人名义代表本公司参加</w:t>
      </w:r>
      <w:r>
        <w:rPr>
          <w:rFonts w:hint="eastAsia" w:ascii="宋体" w:hAnsi="宋体" w:cs="宋体"/>
          <w:sz w:val="28"/>
          <w:szCs w:val="28"/>
          <w:highlight w:val="none"/>
          <w:lang w:eastAsia="zh-CN"/>
        </w:rPr>
        <w:t>（</w:t>
      </w:r>
      <w:r>
        <w:rPr>
          <w:rFonts w:hint="eastAsia" w:ascii="宋体" w:hAnsi="宋体" w:cs="宋体"/>
          <w:b/>
          <w:sz w:val="28"/>
          <w:szCs w:val="28"/>
          <w:highlight w:val="none"/>
          <w:u w:val="single"/>
          <w:lang w:eastAsia="zh-CN"/>
        </w:rPr>
        <w:t>招标人）</w:t>
      </w:r>
      <w:r>
        <w:rPr>
          <w:rFonts w:hint="eastAsia" w:ascii="宋体" w:hAnsi="宋体" w:cs="宋体"/>
          <w:sz w:val="28"/>
          <w:szCs w:val="28"/>
          <w:highlight w:val="none"/>
        </w:rPr>
        <w:t>组织的</w:t>
      </w:r>
      <w:r>
        <w:rPr>
          <w:rFonts w:hint="eastAsia" w:ascii="宋体" w:hAnsi="宋体" w:cs="宋体"/>
          <w:b/>
          <w:bCs/>
          <w:sz w:val="28"/>
          <w:szCs w:val="28"/>
          <w:highlight w:val="none"/>
          <w:u w:val="single"/>
        </w:rPr>
        <w:t xml:space="preserve">（项目名称） </w:t>
      </w:r>
      <w:r>
        <w:rPr>
          <w:rFonts w:hint="eastAsia" w:ascii="宋体" w:hAnsi="宋体" w:cs="宋体"/>
          <w:sz w:val="28"/>
          <w:szCs w:val="28"/>
          <w:highlight w:val="none"/>
        </w:rPr>
        <w:t>的比选活动。委托代理人在整个比选活动中所签署的文件和处理的事务，本人均予以承认。</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委托期限：</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委托代理人无转委托权。</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附：被授权人身份证正反面复印件</w:t>
      </w:r>
    </w:p>
    <w:p>
      <w:pPr>
        <w:spacing w:line="360" w:lineRule="auto"/>
        <w:ind w:firstLine="560" w:firstLineChars="200"/>
        <w:rPr>
          <w:rFonts w:ascii="宋体" w:hAnsi="宋体" w:cs="宋体"/>
          <w:sz w:val="28"/>
          <w:szCs w:val="28"/>
          <w:highlight w:val="none"/>
        </w:rPr>
      </w:pPr>
    </w:p>
    <w:p>
      <w:pPr>
        <w:spacing w:line="360" w:lineRule="auto"/>
        <w:ind w:firstLine="560" w:firstLineChars="200"/>
        <w:rPr>
          <w:rFonts w:ascii="宋体" w:hAnsi="宋体" w:cs="宋体"/>
          <w:sz w:val="28"/>
          <w:szCs w:val="28"/>
          <w:highlight w:val="none"/>
        </w:rPr>
      </w:pPr>
    </w:p>
    <w:p>
      <w:pPr>
        <w:spacing w:beforeLines="100" w:afterLines="100" w:line="360" w:lineRule="auto"/>
        <w:ind w:firstLine="1274" w:firstLineChars="455"/>
        <w:rPr>
          <w:rFonts w:ascii="宋体" w:hAnsi="宋体" w:cs="宋体"/>
          <w:sz w:val="28"/>
          <w:szCs w:val="28"/>
          <w:highlight w:val="none"/>
          <w:u w:val="single"/>
        </w:rPr>
      </w:pPr>
      <w:r>
        <w:rPr>
          <w:rFonts w:hint="eastAsia" w:ascii="宋体" w:hAnsi="宋体" w:cs="宋体"/>
          <w:sz w:val="28"/>
          <w:szCs w:val="28"/>
          <w:highlight w:val="none"/>
        </w:rPr>
        <w:t>比选申请人：</w:t>
      </w:r>
      <w:r>
        <w:rPr>
          <w:rFonts w:hint="eastAsia" w:ascii="宋体" w:hAnsi="宋体" w:cs="宋体"/>
          <w:sz w:val="28"/>
          <w:szCs w:val="28"/>
          <w:highlight w:val="none"/>
          <w:u w:val="single"/>
        </w:rPr>
        <w:t xml:space="preserve">                      （加盖公司印章）</w:t>
      </w:r>
    </w:p>
    <w:p>
      <w:pPr>
        <w:spacing w:beforeLines="100" w:afterLines="100" w:line="360" w:lineRule="auto"/>
        <w:ind w:firstLine="1274" w:firstLineChars="455"/>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（签字或盖章）  </w:t>
      </w:r>
    </w:p>
    <w:p>
      <w:pPr>
        <w:spacing w:beforeLines="100" w:afterLines="100" w:line="360" w:lineRule="auto"/>
        <w:ind w:firstLine="1274" w:firstLineChars="455"/>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法定代表人身份证号码：</w:t>
      </w:r>
      <w:r>
        <w:rPr>
          <w:rFonts w:hint="eastAsia" w:ascii="宋体" w:hAnsi="宋体" w:cs="宋体"/>
          <w:sz w:val="28"/>
          <w:szCs w:val="28"/>
          <w:highlight w:val="none"/>
          <w:u w:val="single"/>
          <w:lang w:val="en-US" w:eastAsia="zh-CN"/>
        </w:rPr>
        <w:t xml:space="preserve">                             </w:t>
      </w:r>
    </w:p>
    <w:p>
      <w:pPr>
        <w:spacing w:beforeLines="100" w:afterLines="100" w:line="360" w:lineRule="auto"/>
        <w:ind w:firstLine="1274" w:firstLineChars="455"/>
        <w:rPr>
          <w:rFonts w:ascii="宋体" w:hAnsi="宋体" w:cs="宋体"/>
          <w:sz w:val="28"/>
          <w:szCs w:val="28"/>
          <w:highlight w:val="none"/>
          <w:u w:val="single"/>
        </w:rPr>
      </w:pPr>
      <w:r>
        <w:rPr>
          <w:rFonts w:hint="eastAsia" w:ascii="宋体" w:hAnsi="宋体" w:cs="宋体"/>
          <w:sz w:val="28"/>
          <w:szCs w:val="28"/>
          <w:highlight w:val="none"/>
        </w:rPr>
        <w:t>委托代理人：</w:t>
      </w:r>
      <w:r>
        <w:rPr>
          <w:rFonts w:hint="eastAsia" w:ascii="宋体" w:hAnsi="宋体" w:cs="宋体"/>
          <w:sz w:val="28"/>
          <w:szCs w:val="28"/>
          <w:highlight w:val="none"/>
          <w:u w:val="single"/>
        </w:rPr>
        <w:t xml:space="preserve">                       （签字或盖章）  </w:t>
      </w:r>
    </w:p>
    <w:p>
      <w:pPr>
        <w:spacing w:beforeLines="100" w:afterLines="100" w:line="360" w:lineRule="auto"/>
        <w:ind w:firstLine="1274" w:firstLineChars="455"/>
        <w:rPr>
          <w:rFonts w:ascii="宋体" w:hAnsi="宋体" w:cs="宋体"/>
          <w:sz w:val="28"/>
          <w:szCs w:val="28"/>
          <w:highlight w:val="none"/>
          <w:u w:val="single"/>
        </w:rPr>
      </w:pPr>
      <w:r>
        <w:rPr>
          <w:rFonts w:hint="eastAsia" w:ascii="宋体" w:hAnsi="宋体" w:cs="宋体"/>
          <w:sz w:val="28"/>
          <w:szCs w:val="28"/>
          <w:highlight w:val="none"/>
        </w:rPr>
        <w:t>委托代理人身份证号码：</w:t>
      </w:r>
      <w:r>
        <w:rPr>
          <w:rFonts w:hint="eastAsia" w:ascii="宋体" w:hAnsi="宋体" w:cs="宋体"/>
          <w:sz w:val="28"/>
          <w:szCs w:val="28"/>
          <w:highlight w:val="none"/>
          <w:u w:val="single"/>
          <w:lang w:val="en-US" w:eastAsia="zh-CN"/>
        </w:rPr>
        <w:t xml:space="preserve">                             </w:t>
      </w:r>
    </w:p>
    <w:p>
      <w:pPr>
        <w:spacing w:beforeLines="100" w:afterLines="100" w:line="360" w:lineRule="auto"/>
        <w:ind w:firstLine="1400" w:firstLineChars="500"/>
        <w:jc w:val="both"/>
        <w:rPr>
          <w:rFonts w:ascii="仿宋_GB2312" w:hAnsi="仿宋_GB2312" w:eastAsia="仿宋_GB2312" w:cs="仿宋_GB2312"/>
          <w:b/>
          <w:bCs/>
          <w:color w:val="000000"/>
          <w:sz w:val="32"/>
          <w:szCs w:val="32"/>
          <w:highlight w:val="none"/>
          <w:shd w:val="clear" w:color="auto" w:fill="FFFFFF"/>
        </w:rPr>
      </w:pPr>
      <w:r>
        <w:rPr>
          <w:rFonts w:hint="eastAsia" w:ascii="宋体" w:hAnsi="宋体" w:cs="宋体"/>
          <w:sz w:val="28"/>
          <w:szCs w:val="28"/>
          <w:highlight w:val="none"/>
        </w:rPr>
        <w:t xml:space="preserve">日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期：</w:t>
      </w:r>
      <w:r>
        <w:rPr>
          <w:rFonts w:hint="eastAsia" w:ascii="宋体" w:hAnsi="宋体" w:cs="宋体"/>
          <w:sz w:val="28"/>
          <w:szCs w:val="28"/>
          <w:highlight w:val="none"/>
          <w:u w:val="single"/>
          <w:lang w:val="en-US" w:eastAsia="zh-CN"/>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rPr>
          <w:rFonts w:cs="宋体"/>
          <w:sz w:val="36"/>
          <w:szCs w:val="36"/>
          <w:highlight w:val="none"/>
        </w:rPr>
      </w:pPr>
      <w:r>
        <w:rPr>
          <w:rFonts w:hint="eastAsia" w:ascii="宋体" w:hAnsi="宋体" w:cs="仿宋_GB2312"/>
          <w:b/>
          <w:bCs/>
          <w:color w:val="000000"/>
          <w:sz w:val="24"/>
          <w:highlight w:val="none"/>
          <w:shd w:val="clear" w:color="auto" w:fill="FFFFFF"/>
        </w:rPr>
        <w:t>注：比选申请人的法定代表人直接参加比选活动的，不需要提供授权书。</w:t>
      </w:r>
      <w:bookmarkStart w:id="238" w:name="_Toc22616"/>
      <w:bookmarkStart w:id="239" w:name="_Toc26337"/>
    </w:p>
    <w:p>
      <w:pPr>
        <w:rPr>
          <w:rFonts w:cs="宋体"/>
          <w:sz w:val="36"/>
          <w:szCs w:val="36"/>
          <w:highlight w:val="none"/>
        </w:rPr>
      </w:pPr>
      <w:r>
        <w:rPr>
          <w:rFonts w:cs="宋体"/>
          <w:sz w:val="36"/>
          <w:szCs w:val="36"/>
          <w:highlight w:val="none"/>
        </w:rPr>
        <w:br w:type="page"/>
      </w:r>
    </w:p>
    <w:p>
      <w:pPr>
        <w:pStyle w:val="4"/>
        <w:spacing w:beforeLines="50" w:beforeAutospacing="0" w:afterLines="50" w:afterAutospacing="0" w:line="360" w:lineRule="auto"/>
        <w:jc w:val="center"/>
        <w:rPr>
          <w:rFonts w:hint="default" w:cs="宋体"/>
          <w:sz w:val="36"/>
          <w:szCs w:val="36"/>
          <w:highlight w:val="none"/>
        </w:rPr>
      </w:pPr>
      <w:bookmarkStart w:id="240" w:name="_Toc15278"/>
      <w:bookmarkStart w:id="241" w:name="_Toc2561"/>
      <w:bookmarkStart w:id="242" w:name="_Toc2070"/>
      <w:bookmarkStart w:id="243" w:name="_Toc18345"/>
      <w:bookmarkStart w:id="244" w:name="_Toc13517"/>
      <w:bookmarkStart w:id="245" w:name="_Toc284"/>
      <w:r>
        <w:rPr>
          <w:rFonts w:cs="宋体"/>
          <w:sz w:val="36"/>
          <w:szCs w:val="36"/>
          <w:highlight w:val="none"/>
        </w:rPr>
        <w:t>四、</w:t>
      </w:r>
      <w:r>
        <w:rPr>
          <w:rFonts w:hint="eastAsia" w:cs="宋体"/>
          <w:sz w:val="36"/>
          <w:szCs w:val="36"/>
          <w:highlight w:val="none"/>
          <w:lang w:eastAsia="zh-CN"/>
        </w:rPr>
        <w:t>招标代理机构</w:t>
      </w:r>
      <w:r>
        <w:rPr>
          <w:rFonts w:cs="宋体"/>
          <w:sz w:val="36"/>
          <w:szCs w:val="36"/>
          <w:highlight w:val="none"/>
        </w:rPr>
        <w:t>组织结构及资格信息</w:t>
      </w:r>
      <w:bookmarkEnd w:id="238"/>
      <w:bookmarkEnd w:id="239"/>
      <w:bookmarkEnd w:id="240"/>
      <w:bookmarkEnd w:id="241"/>
      <w:bookmarkEnd w:id="242"/>
      <w:bookmarkEnd w:id="243"/>
      <w:bookmarkEnd w:id="244"/>
      <w:bookmarkEnd w:id="245"/>
    </w:p>
    <w:tbl>
      <w:tblPr>
        <w:tblStyle w:val="1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23"/>
        <w:gridCol w:w="2271"/>
        <w:gridCol w:w="470"/>
        <w:gridCol w:w="1467"/>
        <w:gridCol w:w="435"/>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8"/>
              <w:ind w:left="6"/>
              <w:jc w:val="center"/>
              <w:rPr>
                <w:sz w:val="24"/>
                <w:szCs w:val="24"/>
                <w:highlight w:val="none"/>
              </w:rPr>
            </w:pPr>
            <w:bookmarkStart w:id="246" w:name="_Toc32128_WPSOffice_Level1"/>
            <w:bookmarkStart w:id="247" w:name="_Toc30341"/>
            <w:r>
              <w:rPr>
                <w:rFonts w:hint="eastAsia"/>
                <w:sz w:val="24"/>
                <w:szCs w:val="24"/>
                <w:highlight w:val="none"/>
              </w:rPr>
              <w:t>企业法人名称</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7"/>
              <w:ind w:left="6"/>
              <w:jc w:val="center"/>
              <w:rPr>
                <w:sz w:val="24"/>
                <w:szCs w:val="24"/>
                <w:highlight w:val="none"/>
              </w:rPr>
            </w:pPr>
            <w:r>
              <w:rPr>
                <w:rFonts w:hint="eastAsia"/>
                <w:sz w:val="24"/>
                <w:szCs w:val="24"/>
                <w:highlight w:val="none"/>
              </w:rPr>
              <w:t>详细住所</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9"/>
              <w:ind w:left="6"/>
              <w:jc w:val="center"/>
              <w:rPr>
                <w:sz w:val="24"/>
                <w:szCs w:val="24"/>
                <w:highlight w:val="none"/>
              </w:rPr>
            </w:pPr>
            <w:r>
              <w:rPr>
                <w:rFonts w:hint="eastAsia"/>
                <w:sz w:val="24"/>
                <w:szCs w:val="24"/>
                <w:highlight w:val="none"/>
              </w:rPr>
              <w:t>法定代表人</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8"/>
              <w:ind w:left="6"/>
              <w:jc w:val="center"/>
              <w:rPr>
                <w:sz w:val="24"/>
                <w:szCs w:val="24"/>
                <w:highlight w:val="none"/>
              </w:rPr>
            </w:pPr>
            <w:r>
              <w:rPr>
                <w:rFonts w:hint="eastAsia"/>
                <w:sz w:val="24"/>
                <w:szCs w:val="24"/>
                <w:highlight w:val="none"/>
              </w:rPr>
              <w:t>组织机构代码</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7"/>
              <w:ind w:left="6"/>
              <w:jc w:val="center"/>
              <w:rPr>
                <w:sz w:val="24"/>
                <w:szCs w:val="24"/>
                <w:highlight w:val="none"/>
              </w:rPr>
            </w:pPr>
            <w:r>
              <w:rPr>
                <w:rFonts w:hint="eastAsia"/>
                <w:sz w:val="24"/>
                <w:szCs w:val="24"/>
                <w:highlight w:val="none"/>
              </w:rPr>
              <w:t>注册资本</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9"/>
              <w:ind w:left="6"/>
              <w:jc w:val="center"/>
              <w:rPr>
                <w:sz w:val="24"/>
                <w:szCs w:val="24"/>
                <w:highlight w:val="none"/>
              </w:rPr>
            </w:pPr>
            <w:r>
              <w:rPr>
                <w:rFonts w:hint="eastAsia"/>
                <w:sz w:val="24"/>
                <w:szCs w:val="24"/>
                <w:highlight w:val="none"/>
              </w:rPr>
              <w:t>资格等级（如有）</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8"/>
              <w:ind w:left="6"/>
              <w:jc w:val="center"/>
              <w:rPr>
                <w:sz w:val="24"/>
                <w:szCs w:val="24"/>
                <w:highlight w:val="none"/>
              </w:rPr>
            </w:pPr>
            <w:r>
              <w:rPr>
                <w:rFonts w:hint="eastAsia"/>
                <w:sz w:val="24"/>
                <w:szCs w:val="24"/>
                <w:highlight w:val="none"/>
              </w:rPr>
              <w:t>证书编号（如有）</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7"/>
              <w:ind w:left="6"/>
              <w:jc w:val="center"/>
              <w:rPr>
                <w:sz w:val="24"/>
                <w:szCs w:val="24"/>
                <w:highlight w:val="none"/>
              </w:rPr>
            </w:pPr>
            <w:r>
              <w:rPr>
                <w:rFonts w:hint="eastAsia"/>
                <w:sz w:val="24"/>
                <w:szCs w:val="24"/>
                <w:highlight w:val="none"/>
              </w:rPr>
              <w:t>发证机关</w:t>
            </w:r>
          </w:p>
        </w:tc>
        <w:tc>
          <w:tcPr>
            <w:tcW w:w="1405" w:type="pct"/>
            <w:gridSpan w:val="2"/>
            <w:vAlign w:val="center"/>
          </w:tcPr>
          <w:p>
            <w:pPr>
              <w:pStyle w:val="30"/>
              <w:rPr>
                <w:sz w:val="24"/>
                <w:szCs w:val="24"/>
                <w:highlight w:val="none"/>
              </w:rPr>
            </w:pPr>
          </w:p>
        </w:tc>
        <w:tc>
          <w:tcPr>
            <w:tcW w:w="752" w:type="pct"/>
            <w:vAlign w:val="center"/>
          </w:tcPr>
          <w:p>
            <w:pPr>
              <w:pStyle w:val="30"/>
              <w:spacing w:before="79"/>
              <w:ind w:left="354"/>
              <w:rPr>
                <w:sz w:val="24"/>
                <w:szCs w:val="24"/>
                <w:highlight w:val="none"/>
              </w:rPr>
            </w:pPr>
            <w:r>
              <w:rPr>
                <w:rFonts w:hint="eastAsia"/>
                <w:sz w:val="24"/>
                <w:szCs w:val="24"/>
                <w:highlight w:val="none"/>
              </w:rPr>
              <w:t>有效期</w:t>
            </w:r>
          </w:p>
        </w:tc>
        <w:tc>
          <w:tcPr>
            <w:tcW w:w="1599" w:type="pct"/>
            <w:gridSpan w:val="2"/>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9"/>
              <w:ind w:left="97"/>
              <w:jc w:val="center"/>
              <w:rPr>
                <w:sz w:val="24"/>
                <w:szCs w:val="24"/>
                <w:highlight w:val="none"/>
              </w:rPr>
            </w:pPr>
            <w:r>
              <w:rPr>
                <w:rFonts w:hint="eastAsia"/>
                <w:sz w:val="24"/>
                <w:szCs w:val="24"/>
                <w:highlight w:val="none"/>
              </w:rPr>
              <w:t>机构电话（含手机）</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8"/>
              <w:ind w:left="6"/>
              <w:jc w:val="center"/>
              <w:rPr>
                <w:sz w:val="24"/>
                <w:szCs w:val="24"/>
                <w:highlight w:val="none"/>
              </w:rPr>
            </w:pPr>
            <w:r>
              <w:rPr>
                <w:rFonts w:hint="eastAsia"/>
                <w:sz w:val="24"/>
                <w:szCs w:val="24"/>
                <w:highlight w:val="none"/>
              </w:rPr>
              <w:t>机构传真</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7"/>
              <w:ind w:left="6"/>
              <w:jc w:val="center"/>
              <w:rPr>
                <w:sz w:val="24"/>
                <w:szCs w:val="24"/>
                <w:highlight w:val="none"/>
              </w:rPr>
            </w:pPr>
            <w:r>
              <w:rPr>
                <w:rFonts w:hint="eastAsia"/>
                <w:sz w:val="24"/>
                <w:szCs w:val="24"/>
                <w:highlight w:val="none"/>
              </w:rPr>
              <w:t>企业类型</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9"/>
              <w:ind w:left="6"/>
              <w:jc w:val="center"/>
              <w:rPr>
                <w:sz w:val="24"/>
                <w:szCs w:val="24"/>
                <w:highlight w:val="none"/>
              </w:rPr>
            </w:pPr>
            <w:r>
              <w:rPr>
                <w:rFonts w:hint="eastAsia"/>
                <w:sz w:val="24"/>
                <w:szCs w:val="24"/>
                <w:highlight w:val="none"/>
              </w:rPr>
              <w:t>注册号码</w:t>
            </w:r>
          </w:p>
        </w:tc>
        <w:tc>
          <w:tcPr>
            <w:tcW w:w="1164" w:type="pct"/>
            <w:vAlign w:val="center"/>
          </w:tcPr>
          <w:p>
            <w:pPr>
              <w:pStyle w:val="30"/>
              <w:rPr>
                <w:sz w:val="24"/>
                <w:szCs w:val="24"/>
                <w:highlight w:val="none"/>
              </w:rPr>
            </w:pPr>
          </w:p>
        </w:tc>
        <w:tc>
          <w:tcPr>
            <w:tcW w:w="1216" w:type="pct"/>
            <w:gridSpan w:val="3"/>
            <w:vAlign w:val="center"/>
          </w:tcPr>
          <w:p>
            <w:pPr>
              <w:pStyle w:val="30"/>
              <w:spacing w:before="78"/>
              <w:ind w:left="677"/>
              <w:rPr>
                <w:sz w:val="24"/>
                <w:szCs w:val="24"/>
                <w:highlight w:val="none"/>
              </w:rPr>
            </w:pPr>
            <w:r>
              <w:rPr>
                <w:rFonts w:hint="eastAsia"/>
                <w:sz w:val="24"/>
                <w:szCs w:val="24"/>
                <w:highlight w:val="none"/>
              </w:rPr>
              <w:t>邮政编码</w:t>
            </w:r>
          </w:p>
        </w:tc>
        <w:tc>
          <w:tcPr>
            <w:tcW w:w="1377" w:type="pct"/>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8"/>
              <w:ind w:left="6"/>
              <w:jc w:val="center"/>
              <w:rPr>
                <w:sz w:val="24"/>
                <w:szCs w:val="24"/>
                <w:highlight w:val="none"/>
              </w:rPr>
            </w:pPr>
            <w:r>
              <w:rPr>
                <w:rFonts w:hint="eastAsia"/>
                <w:sz w:val="24"/>
                <w:szCs w:val="24"/>
                <w:highlight w:val="none"/>
              </w:rPr>
              <w:t>营业期限</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6"/>
            <w:vAlign w:val="center"/>
          </w:tcPr>
          <w:p>
            <w:pPr>
              <w:pStyle w:val="30"/>
              <w:spacing w:before="79"/>
              <w:ind w:left="278"/>
              <w:rPr>
                <w:sz w:val="24"/>
                <w:szCs w:val="24"/>
                <w:highlight w:val="none"/>
              </w:rPr>
            </w:pPr>
            <w:r>
              <w:rPr>
                <w:rFonts w:hint="eastAsia"/>
                <w:sz w:val="24"/>
                <w:szCs w:val="24"/>
                <w:highlight w:val="none"/>
              </w:rPr>
              <w:t>住所在</w:t>
            </w:r>
            <w:r>
              <w:rPr>
                <w:rFonts w:hint="eastAsia"/>
                <w:sz w:val="24"/>
                <w:szCs w:val="24"/>
                <w:highlight w:val="none"/>
                <w:u w:val="single"/>
              </w:rPr>
              <w:t>省</w:t>
            </w:r>
            <w:r>
              <w:rPr>
                <w:rFonts w:hint="eastAsia"/>
                <w:sz w:val="24"/>
                <w:szCs w:val="24"/>
                <w:highlight w:val="none"/>
              </w:rPr>
              <w:t>外的</w:t>
            </w:r>
            <w:r>
              <w:rPr>
                <w:rFonts w:hint="eastAsia"/>
                <w:sz w:val="24"/>
                <w:szCs w:val="24"/>
                <w:highlight w:val="none"/>
                <w:lang w:eastAsia="zh-CN"/>
              </w:rPr>
              <w:t>招标代理机构</w:t>
            </w:r>
            <w:r>
              <w:rPr>
                <w:rFonts w:hint="eastAsia"/>
                <w:sz w:val="24"/>
                <w:szCs w:val="24"/>
                <w:highlight w:val="none"/>
              </w:rPr>
              <w:t>在</w:t>
            </w:r>
            <w:r>
              <w:rPr>
                <w:rFonts w:hint="eastAsia"/>
                <w:sz w:val="24"/>
                <w:szCs w:val="24"/>
                <w:highlight w:val="none"/>
                <w:u w:val="single"/>
              </w:rPr>
              <w:t>贵州</w:t>
            </w:r>
            <w:r>
              <w:rPr>
                <w:rFonts w:hint="eastAsia"/>
                <w:sz w:val="24"/>
                <w:szCs w:val="24"/>
                <w:highlight w:val="none"/>
              </w:rPr>
              <w:t>设立分公司或者办事处的必须填写以下内容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6"/>
            <w:vAlign w:val="center"/>
          </w:tcPr>
          <w:p>
            <w:pPr>
              <w:pStyle w:val="30"/>
              <w:spacing w:before="78"/>
              <w:ind w:left="2498"/>
              <w:rPr>
                <w:sz w:val="24"/>
                <w:szCs w:val="24"/>
                <w:highlight w:val="none"/>
              </w:rPr>
            </w:pPr>
            <w:r>
              <w:rPr>
                <w:rFonts w:hint="eastAsia"/>
                <w:sz w:val="24"/>
                <w:szCs w:val="24"/>
                <w:highlight w:val="none"/>
              </w:rPr>
              <w:t>省外</w:t>
            </w:r>
            <w:r>
              <w:rPr>
                <w:rFonts w:hint="eastAsia"/>
                <w:sz w:val="24"/>
                <w:szCs w:val="24"/>
                <w:highlight w:val="none"/>
                <w:lang w:eastAsia="zh-CN"/>
              </w:rPr>
              <w:t>招标代理机构</w:t>
            </w:r>
            <w:r>
              <w:rPr>
                <w:rFonts w:hint="eastAsia"/>
                <w:sz w:val="24"/>
                <w:szCs w:val="24"/>
                <w:highlight w:val="none"/>
              </w:rPr>
              <w:t>在贵州设立分公司或办事处信息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8"/>
              <w:ind w:left="6"/>
              <w:jc w:val="center"/>
              <w:rPr>
                <w:sz w:val="24"/>
                <w:szCs w:val="24"/>
                <w:highlight w:val="none"/>
              </w:rPr>
            </w:pPr>
            <w:r>
              <w:rPr>
                <w:rFonts w:hint="eastAsia"/>
                <w:sz w:val="24"/>
                <w:szCs w:val="24"/>
                <w:highlight w:val="none"/>
              </w:rPr>
              <w:t>在贵州机构名称</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7"/>
              <w:ind w:left="6"/>
              <w:jc w:val="center"/>
              <w:rPr>
                <w:sz w:val="24"/>
                <w:szCs w:val="24"/>
                <w:highlight w:val="none"/>
              </w:rPr>
            </w:pPr>
            <w:r>
              <w:rPr>
                <w:rFonts w:hint="eastAsia"/>
                <w:sz w:val="24"/>
                <w:szCs w:val="24"/>
                <w:highlight w:val="none"/>
              </w:rPr>
              <w:t>营业场所</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9"/>
              <w:ind w:left="6"/>
              <w:jc w:val="center"/>
              <w:rPr>
                <w:sz w:val="24"/>
                <w:szCs w:val="24"/>
                <w:highlight w:val="none"/>
              </w:rPr>
            </w:pPr>
            <w:r>
              <w:rPr>
                <w:rFonts w:hint="eastAsia"/>
                <w:sz w:val="24"/>
                <w:szCs w:val="24"/>
                <w:highlight w:val="none"/>
              </w:rPr>
              <w:t>负责人</w:t>
            </w:r>
          </w:p>
        </w:tc>
        <w:tc>
          <w:tcPr>
            <w:tcW w:w="3757" w:type="pct"/>
            <w:gridSpan w:val="5"/>
            <w:vAlign w:val="center"/>
          </w:tcPr>
          <w:p>
            <w:pPr>
              <w:pStyle w:val="3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2" w:type="pct"/>
            <w:vAlign w:val="center"/>
          </w:tcPr>
          <w:p>
            <w:pPr>
              <w:pStyle w:val="30"/>
              <w:spacing w:before="108"/>
              <w:ind w:left="6"/>
              <w:jc w:val="center"/>
              <w:rPr>
                <w:sz w:val="24"/>
                <w:szCs w:val="24"/>
                <w:highlight w:val="none"/>
              </w:rPr>
            </w:pPr>
            <w:r>
              <w:rPr>
                <w:rFonts w:hint="eastAsia"/>
                <w:sz w:val="24"/>
                <w:szCs w:val="24"/>
                <w:highlight w:val="none"/>
              </w:rPr>
              <w:t>电话（含手机）</w:t>
            </w:r>
          </w:p>
        </w:tc>
        <w:tc>
          <w:tcPr>
            <w:tcW w:w="3757" w:type="pct"/>
            <w:gridSpan w:val="5"/>
            <w:vAlign w:val="center"/>
          </w:tcPr>
          <w:p>
            <w:pPr>
              <w:pStyle w:val="30"/>
              <w:rPr>
                <w:sz w:val="24"/>
                <w:szCs w:val="24"/>
                <w:highlight w:val="none"/>
              </w:rPr>
            </w:pPr>
          </w:p>
        </w:tc>
      </w:tr>
    </w:tbl>
    <w:p>
      <w:pPr>
        <w:pStyle w:val="8"/>
        <w:spacing w:before="81"/>
        <w:ind w:left="528"/>
        <w:rPr>
          <w:sz w:val="36"/>
          <w:szCs w:val="36"/>
          <w:highlight w:val="none"/>
          <w:lang w:val="en-US"/>
        </w:rPr>
      </w:pPr>
      <w:r>
        <w:rPr>
          <w:rFonts w:hint="eastAsia"/>
          <w:b/>
          <w:bCs/>
          <w:sz w:val="24"/>
          <w:szCs w:val="24"/>
          <w:highlight w:val="none"/>
        </w:rPr>
        <w:t>注</w:t>
      </w:r>
      <w:r>
        <w:rPr>
          <w:rFonts w:hint="eastAsia"/>
          <w:b/>
          <w:bCs/>
          <w:sz w:val="24"/>
          <w:szCs w:val="24"/>
          <w:highlight w:val="none"/>
          <w:lang w:val="en-US"/>
        </w:rPr>
        <w:t>：</w:t>
      </w:r>
      <w:bookmarkStart w:id="248" w:name="_Toc6062"/>
      <w:r>
        <w:rPr>
          <w:rFonts w:hint="eastAsia"/>
          <w:b/>
          <w:bCs/>
          <w:sz w:val="24"/>
          <w:szCs w:val="24"/>
          <w:highlight w:val="none"/>
        </w:rPr>
        <w:t>三证合一或五证合一的营业执照副本的复印件或扫描件、在贵州省建筑业监管和公共服务平台、贵州省招标投标公共服务平台、贵州省政府采购网及全国公共资源交易平台（贵州省•省中心）上进行备案登记、信用中国网未被列入失信被执行人名单、重大税收违法失信主体名单、政府采购严重违法失信行为记录名单截图。</w:t>
      </w:r>
    </w:p>
    <w:p>
      <w:pPr>
        <w:rPr>
          <w:rFonts w:cs="宋体"/>
          <w:sz w:val="36"/>
          <w:szCs w:val="36"/>
          <w:highlight w:val="none"/>
        </w:rPr>
      </w:pPr>
      <w:r>
        <w:rPr>
          <w:rFonts w:cs="宋体"/>
          <w:sz w:val="36"/>
          <w:szCs w:val="36"/>
          <w:highlight w:val="none"/>
        </w:rPr>
        <w:br w:type="page"/>
      </w:r>
    </w:p>
    <w:p>
      <w:pPr>
        <w:pStyle w:val="4"/>
        <w:spacing w:beforeLines="50" w:beforeAutospacing="0" w:afterLines="50" w:afterAutospacing="0" w:line="360" w:lineRule="auto"/>
        <w:jc w:val="center"/>
        <w:rPr>
          <w:rFonts w:hint="default" w:cs="宋体"/>
          <w:sz w:val="36"/>
          <w:szCs w:val="36"/>
          <w:highlight w:val="none"/>
        </w:rPr>
      </w:pPr>
      <w:bookmarkStart w:id="249" w:name="_Toc2576"/>
      <w:bookmarkStart w:id="250" w:name="_Toc22229"/>
      <w:bookmarkStart w:id="251" w:name="_Toc32225"/>
      <w:bookmarkStart w:id="252" w:name="_Toc12657"/>
      <w:bookmarkStart w:id="253" w:name="_Toc12281"/>
      <w:bookmarkStart w:id="254" w:name="_Toc3764"/>
      <w:r>
        <w:rPr>
          <w:rFonts w:cs="宋体"/>
          <w:sz w:val="36"/>
          <w:szCs w:val="36"/>
          <w:highlight w:val="none"/>
        </w:rPr>
        <w:t>五、</w:t>
      </w:r>
      <w:bookmarkEnd w:id="246"/>
      <w:bookmarkEnd w:id="247"/>
      <w:r>
        <w:rPr>
          <w:rFonts w:cs="宋体"/>
          <w:sz w:val="36"/>
          <w:szCs w:val="36"/>
          <w:highlight w:val="none"/>
        </w:rPr>
        <w:t>业绩一览表</w:t>
      </w:r>
      <w:bookmarkEnd w:id="248"/>
      <w:bookmarkEnd w:id="249"/>
      <w:bookmarkEnd w:id="250"/>
      <w:bookmarkEnd w:id="251"/>
      <w:bookmarkEnd w:id="252"/>
      <w:bookmarkEnd w:id="253"/>
      <w:bookmarkEnd w:id="254"/>
    </w:p>
    <w:tbl>
      <w:tblPr>
        <w:tblStyle w:val="18"/>
        <w:tblW w:w="5000" w:type="pct"/>
        <w:tblInd w:w="0" w:type="dxa"/>
        <w:tblLayout w:type="autofit"/>
        <w:tblCellMar>
          <w:top w:w="0" w:type="dxa"/>
          <w:left w:w="108" w:type="dxa"/>
          <w:bottom w:w="0" w:type="dxa"/>
          <w:right w:w="108" w:type="dxa"/>
        </w:tblCellMar>
      </w:tblPr>
      <w:tblGrid>
        <w:gridCol w:w="797"/>
        <w:gridCol w:w="1660"/>
        <w:gridCol w:w="1250"/>
        <w:gridCol w:w="925"/>
        <w:gridCol w:w="1599"/>
        <w:gridCol w:w="1419"/>
        <w:gridCol w:w="1335"/>
        <w:gridCol w:w="977"/>
      </w:tblGrid>
      <w:tr>
        <w:tblPrEx>
          <w:tblCellMar>
            <w:top w:w="0" w:type="dxa"/>
            <w:left w:w="108" w:type="dxa"/>
            <w:bottom w:w="0" w:type="dxa"/>
            <w:right w:w="108" w:type="dxa"/>
          </w:tblCellMar>
        </w:tblPrEx>
        <w:trPr>
          <w:trHeight w:val="863" w:hRule="atLeast"/>
        </w:trPr>
        <w:tc>
          <w:tcPr>
            <w:tcW w:w="40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序号</w:t>
            </w:r>
          </w:p>
        </w:tc>
        <w:tc>
          <w:tcPr>
            <w:tcW w:w="833"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62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招标人</w:t>
            </w:r>
          </w:p>
        </w:tc>
        <w:tc>
          <w:tcPr>
            <w:tcW w:w="46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联系人</w:t>
            </w:r>
          </w:p>
        </w:tc>
        <w:tc>
          <w:tcPr>
            <w:tcW w:w="80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联系电话</w:t>
            </w:r>
          </w:p>
        </w:tc>
        <w:tc>
          <w:tcPr>
            <w:tcW w:w="71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项目起</w:t>
            </w:r>
          </w:p>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止时间</w:t>
            </w:r>
          </w:p>
        </w:tc>
        <w:tc>
          <w:tcPr>
            <w:tcW w:w="67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中标金额</w:t>
            </w:r>
          </w:p>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49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项目负责人</w:t>
            </w:r>
          </w:p>
        </w:tc>
      </w:tr>
      <w:tr>
        <w:tblPrEx>
          <w:tblCellMar>
            <w:top w:w="0" w:type="dxa"/>
            <w:left w:w="108" w:type="dxa"/>
            <w:bottom w:w="0" w:type="dxa"/>
            <w:right w:w="108" w:type="dxa"/>
          </w:tblCellMar>
        </w:tblPrEx>
        <w:trPr>
          <w:trHeight w:val="863" w:hRule="atLeast"/>
        </w:trPr>
        <w:tc>
          <w:tcPr>
            <w:tcW w:w="40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833"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2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6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80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71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7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9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863" w:hRule="atLeast"/>
        </w:trPr>
        <w:tc>
          <w:tcPr>
            <w:tcW w:w="40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833"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2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6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80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71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7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9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863" w:hRule="atLeast"/>
        </w:trPr>
        <w:tc>
          <w:tcPr>
            <w:tcW w:w="40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833"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2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6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80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71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7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9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863" w:hRule="atLeast"/>
        </w:trPr>
        <w:tc>
          <w:tcPr>
            <w:tcW w:w="400" w:type="pct"/>
            <w:tcBorders>
              <w:top w:val="single" w:color="auto" w:sz="4" w:space="0"/>
              <w:left w:val="single" w:color="auto" w:sz="4" w:space="0"/>
              <w:bottom w:val="single" w:color="auto" w:sz="4" w:space="0"/>
              <w:right w:val="single" w:color="auto" w:sz="4" w:space="0"/>
            </w:tcBorders>
            <w:vAlign w:val="center"/>
          </w:tcPr>
          <w:p>
            <w:pPr>
              <w:pStyle w:val="25"/>
              <w:ind w:firstLine="240" w:firstLineChars="100"/>
              <w:rPr>
                <w:highlight w:val="none"/>
              </w:rPr>
            </w:pPr>
            <w:r>
              <w:rPr>
                <w:rFonts w:hint="eastAsia" w:ascii="宋体" w:hAnsi="宋体" w:cs="宋体"/>
                <w:kern w:val="0"/>
                <w:sz w:val="24"/>
                <w:highlight w:val="none"/>
              </w:rPr>
              <w:t>4</w:t>
            </w:r>
          </w:p>
        </w:tc>
        <w:tc>
          <w:tcPr>
            <w:tcW w:w="833"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2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6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80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71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7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9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863" w:hRule="atLeast"/>
        </w:trPr>
        <w:tc>
          <w:tcPr>
            <w:tcW w:w="40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833"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2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6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80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71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7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9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863" w:hRule="atLeast"/>
        </w:trPr>
        <w:tc>
          <w:tcPr>
            <w:tcW w:w="40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833"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27"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64"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80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712"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67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c>
          <w:tcPr>
            <w:tcW w:w="490" w:type="pc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highlight w:val="none"/>
              </w:rPr>
            </w:pPr>
          </w:p>
        </w:tc>
      </w:tr>
    </w:tbl>
    <w:p>
      <w:pPr>
        <w:rPr>
          <w:rFonts w:ascii="宋体" w:hAnsi="宋体" w:cs="宋体"/>
          <w:color w:val="000000"/>
          <w:sz w:val="28"/>
          <w:szCs w:val="28"/>
          <w:highlight w:val="none"/>
          <w:shd w:val="clear" w:color="auto" w:fill="FFFFFF"/>
        </w:rPr>
      </w:pPr>
      <w:r>
        <w:rPr>
          <w:rFonts w:hint="eastAsia" w:ascii="宋体" w:hAnsi="宋体" w:cs="宋体"/>
          <w:color w:val="000000"/>
          <w:sz w:val="28"/>
          <w:szCs w:val="28"/>
          <w:highlight w:val="none"/>
          <w:shd w:val="clear" w:color="auto" w:fill="FFFFFF"/>
        </w:rPr>
        <w:br w:type="page"/>
      </w:r>
    </w:p>
    <w:p>
      <w:pPr>
        <w:pStyle w:val="4"/>
        <w:spacing w:beforeLines="50" w:beforeAutospacing="0" w:afterLines="50" w:afterAutospacing="0" w:line="360" w:lineRule="auto"/>
        <w:jc w:val="center"/>
        <w:rPr>
          <w:rFonts w:hint="default" w:ascii="仿宋_GB2312" w:hAnsi="仿宋_GB2312" w:eastAsia="仿宋_GB2312" w:cs="仿宋_GB2312"/>
          <w:bCs/>
          <w:color w:val="000000"/>
          <w:sz w:val="32"/>
          <w:szCs w:val="32"/>
          <w:highlight w:val="none"/>
          <w:shd w:val="clear" w:color="auto" w:fill="FFFFFF"/>
        </w:rPr>
      </w:pPr>
      <w:bookmarkStart w:id="255" w:name="_Toc7145"/>
      <w:bookmarkStart w:id="256" w:name="_Toc24962"/>
      <w:bookmarkStart w:id="257" w:name="_Toc3196"/>
      <w:bookmarkStart w:id="258" w:name="_Toc23901"/>
      <w:bookmarkStart w:id="259" w:name="_Toc24588"/>
      <w:bookmarkStart w:id="260" w:name="_Toc16474"/>
      <w:bookmarkStart w:id="261" w:name="_Toc25170"/>
      <w:r>
        <w:rPr>
          <w:rFonts w:cs="宋体"/>
          <w:sz w:val="36"/>
          <w:szCs w:val="36"/>
          <w:highlight w:val="none"/>
        </w:rPr>
        <w:t>六、</w:t>
      </w:r>
      <w:r>
        <w:rPr>
          <w:rFonts w:hint="eastAsia" w:cs="宋体"/>
          <w:sz w:val="36"/>
          <w:szCs w:val="36"/>
          <w:highlight w:val="none"/>
          <w:lang w:val="en-US" w:eastAsia="zh-CN"/>
        </w:rPr>
        <w:t>招标</w:t>
      </w:r>
      <w:r>
        <w:rPr>
          <w:rFonts w:cs="宋体"/>
          <w:sz w:val="36"/>
          <w:szCs w:val="36"/>
          <w:highlight w:val="none"/>
        </w:rPr>
        <w:t>代理服务费报价函</w:t>
      </w:r>
      <w:bookmarkEnd w:id="255"/>
      <w:bookmarkEnd w:id="256"/>
      <w:bookmarkEnd w:id="257"/>
      <w:bookmarkEnd w:id="258"/>
      <w:bookmarkEnd w:id="259"/>
      <w:bookmarkEnd w:id="260"/>
      <w:bookmarkEnd w:id="261"/>
    </w:p>
    <w:p>
      <w:pPr>
        <w:spacing w:line="360" w:lineRule="auto"/>
        <w:rPr>
          <w:rFonts w:ascii="宋体" w:hAnsi="宋体" w:cs="宋体"/>
          <w:b/>
          <w:sz w:val="28"/>
          <w:szCs w:val="28"/>
          <w:highlight w:val="none"/>
          <w:u w:val="singl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eastAsia="zh-CN"/>
        </w:rPr>
        <w:t>（招标人）</w:t>
      </w:r>
      <w:r>
        <w:rPr>
          <w:rFonts w:hint="eastAsia" w:ascii="宋体" w:hAnsi="宋体" w:cs="宋体"/>
          <w:b/>
          <w:sz w:val="28"/>
          <w:szCs w:val="28"/>
          <w:highlight w:val="none"/>
          <w:u w:val="single"/>
        </w:rPr>
        <w:t>：</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本公司参加</w:t>
      </w:r>
      <w:r>
        <w:rPr>
          <w:rFonts w:hint="eastAsia" w:ascii="宋体" w:hAnsi="宋体" w:cs="宋体"/>
          <w:sz w:val="28"/>
          <w:szCs w:val="28"/>
          <w:highlight w:val="none"/>
          <w:lang w:eastAsia="zh-CN"/>
        </w:rPr>
        <w:t>（</w:t>
      </w:r>
      <w:r>
        <w:rPr>
          <w:rFonts w:hint="eastAsia" w:ascii="宋体" w:hAnsi="宋体" w:cs="宋体"/>
          <w:b/>
          <w:sz w:val="28"/>
          <w:szCs w:val="28"/>
          <w:highlight w:val="none"/>
          <w:u w:val="single"/>
          <w:lang w:eastAsia="zh-CN"/>
        </w:rPr>
        <w:t>招标人）</w:t>
      </w:r>
      <w:r>
        <w:rPr>
          <w:rFonts w:hint="eastAsia" w:ascii="宋体" w:hAnsi="宋体" w:cs="宋体"/>
          <w:sz w:val="28"/>
          <w:szCs w:val="28"/>
          <w:highlight w:val="none"/>
        </w:rPr>
        <w:t>组织的</w:t>
      </w:r>
      <w:r>
        <w:rPr>
          <w:rFonts w:hint="eastAsia" w:ascii="宋体" w:hAnsi="宋体" w:cs="宋体"/>
          <w:b/>
          <w:bCs/>
          <w:sz w:val="28"/>
          <w:szCs w:val="28"/>
          <w:highlight w:val="none"/>
          <w:u w:val="single"/>
        </w:rPr>
        <w:t xml:space="preserve">   （项目名称）  </w:t>
      </w:r>
      <w:r>
        <w:rPr>
          <w:rFonts w:hint="eastAsia" w:ascii="宋体" w:hAnsi="宋体" w:cs="宋体"/>
          <w:sz w:val="28"/>
          <w:szCs w:val="28"/>
          <w:highlight w:val="none"/>
        </w:rPr>
        <w:t>的比选活动。本公司对本项目</w:t>
      </w:r>
      <w:r>
        <w:rPr>
          <w:rFonts w:hint="eastAsia" w:ascii="宋体" w:hAnsi="宋体" w:cs="宋体"/>
          <w:sz w:val="28"/>
          <w:szCs w:val="28"/>
          <w:highlight w:val="none"/>
          <w:lang w:val="en-US" w:eastAsia="zh-CN"/>
        </w:rPr>
        <w:t>招标</w:t>
      </w:r>
      <w:r>
        <w:rPr>
          <w:rFonts w:hint="eastAsia" w:ascii="宋体" w:hAnsi="宋体" w:cs="宋体"/>
          <w:sz w:val="28"/>
          <w:szCs w:val="28"/>
          <w:highlight w:val="none"/>
        </w:rPr>
        <w:t>代理服务费报价如下：</w:t>
      </w:r>
    </w:p>
    <w:p>
      <w:pPr>
        <w:spacing w:line="360" w:lineRule="auto"/>
        <w:jc w:val="left"/>
        <w:rPr>
          <w:rFonts w:hint="eastAsia" w:ascii="宋体" w:hAnsi="宋体" w:eastAsia="宋体"/>
          <w:sz w:val="24"/>
          <w:highlight w:val="none"/>
          <w:lang w:eastAsia="zh-CN"/>
        </w:rPr>
      </w:pPr>
      <w:r>
        <w:rPr>
          <w:rFonts w:hint="eastAsia" w:ascii="宋体" w:hAnsi="宋体" w:cs="宋体"/>
          <w:sz w:val="28"/>
          <w:szCs w:val="28"/>
          <w:highlight w:val="none"/>
          <w:lang w:val="en-US" w:eastAsia="zh-CN"/>
        </w:rPr>
        <w:t>招标</w:t>
      </w:r>
      <w:r>
        <w:rPr>
          <w:rFonts w:hint="eastAsia" w:ascii="宋体" w:hAnsi="宋体" w:cs="宋体"/>
          <w:sz w:val="28"/>
          <w:szCs w:val="28"/>
          <w:highlight w:val="none"/>
        </w:rPr>
        <w:t>代理服务费：</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（下浮%）</w:t>
      </w:r>
      <w:r>
        <w:rPr>
          <w:rFonts w:hint="eastAsia" w:ascii="宋体" w:hAnsi="宋体" w:cs="宋体"/>
          <w:sz w:val="28"/>
          <w:szCs w:val="28"/>
          <w:highlight w:val="none"/>
          <w:u w:val="none"/>
          <w:lang w:val="en-US" w:eastAsia="zh-CN"/>
        </w:rPr>
        <w:t>。</w:t>
      </w:r>
      <w:r>
        <w:rPr>
          <w:rFonts w:hint="eastAsia" w:ascii="宋体" w:hAnsi="宋体" w:eastAsia="宋体" w:cs="宋体"/>
          <w:sz w:val="28"/>
          <w:szCs w:val="28"/>
          <w:highlight w:val="none"/>
        </w:rPr>
        <w:t>报价参照国家计委关于印发《</w:t>
      </w:r>
      <w:r>
        <w:rPr>
          <w:rFonts w:hint="eastAsia" w:ascii="宋体" w:hAnsi="宋体" w:eastAsia="宋体" w:cs="宋体"/>
          <w:sz w:val="28"/>
          <w:szCs w:val="28"/>
          <w:highlight w:val="none"/>
          <w:lang w:eastAsia="zh-CN"/>
        </w:rPr>
        <w:t>招标</w:t>
      </w:r>
      <w:r>
        <w:rPr>
          <w:rFonts w:hint="eastAsia" w:ascii="宋体" w:hAnsi="宋体" w:eastAsia="宋体" w:cs="宋体"/>
          <w:sz w:val="28"/>
          <w:szCs w:val="28"/>
          <w:highlight w:val="none"/>
        </w:rPr>
        <w:t>代理服务收费管理暂行办法》的通知（计价格</w:t>
      </w:r>
      <w:r>
        <w:rPr>
          <w:rFonts w:hint="eastAsia" w:ascii="宋体" w:hAnsi="宋体" w:cs="宋体"/>
          <w:sz w:val="28"/>
          <w:szCs w:val="28"/>
          <w:highlight w:val="none"/>
          <w:lang w:eastAsia="zh-CN"/>
        </w:rPr>
        <w:t>〔2002〕1980号</w:t>
      </w:r>
      <w:r>
        <w:rPr>
          <w:rFonts w:hint="eastAsia" w:ascii="宋体" w:hAnsi="宋体" w:eastAsia="宋体" w:cs="宋体"/>
          <w:sz w:val="28"/>
          <w:szCs w:val="28"/>
          <w:highlight w:val="none"/>
        </w:rPr>
        <w:t>）执行后按下浮率自行报价。</w:t>
      </w:r>
    </w:p>
    <w:p>
      <w:pPr>
        <w:spacing w:line="360" w:lineRule="auto"/>
        <w:ind w:firstLine="560" w:firstLineChars="200"/>
        <w:rPr>
          <w:rFonts w:hint="eastAsia" w:ascii="宋体" w:hAnsi="宋体" w:eastAsia="宋体" w:cs="宋体"/>
          <w:sz w:val="28"/>
          <w:szCs w:val="28"/>
          <w:highlight w:val="none"/>
          <w:u w:val="single"/>
          <w:lang w:eastAsia="zh-CN"/>
        </w:rPr>
      </w:pPr>
    </w:p>
    <w:p>
      <w:pPr>
        <w:spacing w:line="360" w:lineRule="auto"/>
        <w:ind w:firstLine="560" w:firstLineChars="200"/>
        <w:rPr>
          <w:rFonts w:ascii="宋体" w:hAnsi="宋体" w:cs="宋体"/>
          <w:sz w:val="28"/>
          <w:szCs w:val="28"/>
          <w:highlight w:val="none"/>
          <w:u w:val="single"/>
        </w:rPr>
      </w:pPr>
    </w:p>
    <w:p>
      <w:pPr>
        <w:spacing w:line="360" w:lineRule="auto"/>
        <w:ind w:firstLine="560" w:firstLineChars="200"/>
        <w:rPr>
          <w:rFonts w:ascii="宋体" w:hAnsi="宋体" w:cs="宋体"/>
          <w:sz w:val="28"/>
          <w:szCs w:val="28"/>
          <w:highlight w:val="none"/>
          <w:u w:val="single"/>
        </w:rPr>
      </w:pPr>
    </w:p>
    <w:p>
      <w:pPr>
        <w:spacing w:line="360" w:lineRule="auto"/>
        <w:ind w:firstLine="560" w:firstLineChars="200"/>
        <w:rPr>
          <w:rFonts w:ascii="宋体" w:hAnsi="宋体" w:cs="宋体"/>
          <w:sz w:val="28"/>
          <w:szCs w:val="28"/>
          <w:highlight w:val="none"/>
          <w:u w:val="single"/>
        </w:rPr>
      </w:pPr>
    </w:p>
    <w:p>
      <w:pPr>
        <w:spacing w:line="360" w:lineRule="auto"/>
        <w:ind w:firstLine="560" w:firstLineChars="200"/>
        <w:rPr>
          <w:rFonts w:ascii="宋体" w:hAnsi="宋体" w:cs="宋体"/>
          <w:sz w:val="28"/>
          <w:szCs w:val="28"/>
          <w:highlight w:val="none"/>
          <w:u w:val="single"/>
        </w:rPr>
      </w:pPr>
    </w:p>
    <w:p>
      <w:pPr>
        <w:pStyle w:val="6"/>
        <w:spacing w:line="480" w:lineRule="auto"/>
        <w:ind w:firstLine="0"/>
        <w:jc w:val="center"/>
        <w:textAlignment w:val="baseline"/>
        <w:rPr>
          <w:rFonts w:ascii="宋体" w:hAnsi="宋体" w:cs="宋体"/>
          <w:sz w:val="28"/>
          <w:szCs w:val="28"/>
          <w:highlight w:val="none"/>
        </w:rPr>
      </w:pPr>
      <w:r>
        <w:rPr>
          <w:rFonts w:hint="eastAsia" w:ascii="宋体" w:hAnsi="宋体" w:cs="宋体"/>
          <w:sz w:val="28"/>
          <w:szCs w:val="28"/>
          <w:highlight w:val="none"/>
        </w:rPr>
        <w:t xml:space="preserve">            比选申请人：</w:t>
      </w:r>
      <w:r>
        <w:rPr>
          <w:rFonts w:hint="eastAsia" w:ascii="宋体" w:hAnsi="宋体" w:cs="宋体"/>
          <w:sz w:val="28"/>
          <w:szCs w:val="28"/>
          <w:highlight w:val="none"/>
          <w:u w:val="single"/>
        </w:rPr>
        <w:t xml:space="preserve">      （加盖公司印章）   </w:t>
      </w:r>
    </w:p>
    <w:p>
      <w:pPr>
        <w:pStyle w:val="6"/>
        <w:spacing w:line="480" w:lineRule="auto"/>
        <w:ind w:firstLine="0"/>
        <w:jc w:val="center"/>
        <w:textAlignment w:val="baseline"/>
        <w:rPr>
          <w:rFonts w:ascii="宋体" w:hAnsi="宋体" w:cs="宋体"/>
          <w:sz w:val="28"/>
          <w:szCs w:val="28"/>
          <w:highlight w:val="none"/>
        </w:rPr>
      </w:pPr>
      <w:r>
        <w:rPr>
          <w:rFonts w:hint="eastAsia" w:ascii="宋体" w:hAnsi="宋体" w:cs="宋体"/>
          <w:sz w:val="28"/>
          <w:szCs w:val="28"/>
          <w:highlight w:val="none"/>
        </w:rPr>
        <w:t xml:space="preserve">    法定代表人</w:t>
      </w:r>
      <w:r>
        <w:rPr>
          <w:rFonts w:hint="eastAsia" w:ascii="宋体" w:hAnsi="宋体" w:cs="宋体"/>
          <w:sz w:val="28"/>
          <w:szCs w:val="28"/>
          <w:highlight w:val="none"/>
          <w:lang w:val="zh-CN"/>
        </w:rPr>
        <w:t>：</w:t>
      </w:r>
      <w:r>
        <w:rPr>
          <w:rFonts w:hint="eastAsia" w:ascii="宋体" w:hAnsi="宋体" w:cs="宋体"/>
          <w:sz w:val="28"/>
          <w:szCs w:val="28"/>
          <w:highlight w:val="none"/>
          <w:u w:val="single"/>
          <w:lang w:val="zh-CN"/>
        </w:rPr>
        <w:t xml:space="preserve">（签字或盖章）   </w:t>
      </w:r>
    </w:p>
    <w:p>
      <w:pPr>
        <w:pStyle w:val="6"/>
        <w:spacing w:line="480" w:lineRule="auto"/>
        <w:ind w:firstLine="0"/>
        <w:jc w:val="center"/>
        <w:textAlignment w:val="baseline"/>
        <w:rPr>
          <w:rFonts w:ascii="宋体" w:hAnsi="宋体" w:cs="宋体"/>
          <w:sz w:val="28"/>
          <w:szCs w:val="28"/>
          <w:highlight w:val="none"/>
        </w:rPr>
      </w:pPr>
      <w:r>
        <w:rPr>
          <w:rFonts w:hint="eastAsia" w:ascii="宋体" w:hAnsi="宋体" w:cs="宋体"/>
          <w:sz w:val="28"/>
          <w:szCs w:val="28"/>
          <w:highlight w:val="none"/>
        </w:rPr>
        <w:t xml:space="preserve">     委托代理人</w:t>
      </w:r>
      <w:r>
        <w:rPr>
          <w:rFonts w:hint="eastAsia" w:ascii="宋体" w:hAnsi="宋体" w:cs="宋体"/>
          <w:sz w:val="28"/>
          <w:szCs w:val="28"/>
          <w:highlight w:val="none"/>
          <w:lang w:val="zh-CN"/>
        </w:rPr>
        <w:t>：</w:t>
      </w:r>
      <w:r>
        <w:rPr>
          <w:rFonts w:hint="eastAsia" w:ascii="宋体" w:hAnsi="宋体" w:cs="宋体"/>
          <w:sz w:val="28"/>
          <w:szCs w:val="28"/>
          <w:highlight w:val="none"/>
          <w:u w:val="single"/>
          <w:lang w:val="zh-CN"/>
        </w:rPr>
        <w:t xml:space="preserve">（签字或盖章）  </w:t>
      </w:r>
    </w:p>
    <w:p>
      <w:pPr>
        <w:rPr>
          <w:rFonts w:ascii="宋体" w:hAnsi="宋体" w:cs="宋体"/>
          <w:sz w:val="36"/>
          <w:szCs w:val="36"/>
          <w:highlight w:val="none"/>
        </w:rPr>
      </w:pPr>
      <w:r>
        <w:rPr>
          <w:rFonts w:hint="eastAsia" w:ascii="宋体" w:hAnsi="宋体" w:cs="宋体"/>
          <w:sz w:val="28"/>
          <w:szCs w:val="28"/>
          <w:highlight w:val="none"/>
        </w:rPr>
        <w:t xml:space="preserve">                        日      期：</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 xml:space="preserve"> 年</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日</w:t>
      </w:r>
      <w:r>
        <w:rPr>
          <w:rFonts w:hint="eastAsia" w:cs="宋体"/>
          <w:sz w:val="36"/>
          <w:szCs w:val="36"/>
          <w:highlight w:val="none"/>
        </w:rPr>
        <w:br w:type="page"/>
      </w:r>
    </w:p>
    <w:p>
      <w:pPr>
        <w:pStyle w:val="4"/>
        <w:spacing w:beforeLines="50" w:beforeAutospacing="0" w:afterLines="50" w:afterAutospacing="0" w:line="360" w:lineRule="auto"/>
        <w:jc w:val="center"/>
        <w:rPr>
          <w:rFonts w:hint="default" w:cs="宋体"/>
          <w:sz w:val="36"/>
          <w:szCs w:val="36"/>
          <w:highlight w:val="none"/>
        </w:rPr>
      </w:pPr>
      <w:bookmarkStart w:id="262" w:name="_Toc11187"/>
      <w:bookmarkStart w:id="263" w:name="_Toc565"/>
      <w:bookmarkStart w:id="264" w:name="_Toc51"/>
      <w:bookmarkStart w:id="265" w:name="_Toc26268"/>
      <w:bookmarkStart w:id="266" w:name="_Toc16245"/>
      <w:bookmarkStart w:id="267" w:name="_Toc20144"/>
      <w:bookmarkStart w:id="268" w:name="_Toc23156"/>
      <w:r>
        <w:rPr>
          <w:rFonts w:cs="宋体"/>
          <w:sz w:val="36"/>
          <w:szCs w:val="36"/>
          <w:highlight w:val="none"/>
        </w:rPr>
        <w:t>七、拟投入本项目人员配备情况</w:t>
      </w:r>
      <w:bookmarkEnd w:id="262"/>
      <w:bookmarkEnd w:id="263"/>
      <w:bookmarkEnd w:id="264"/>
      <w:bookmarkEnd w:id="265"/>
      <w:bookmarkEnd w:id="266"/>
      <w:bookmarkEnd w:id="267"/>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pStyle w:val="4"/>
        <w:spacing w:beforeLines="50" w:beforeAutospacing="0" w:afterLines="50" w:afterAutospacing="0" w:line="360" w:lineRule="auto"/>
        <w:jc w:val="center"/>
        <w:rPr>
          <w:rFonts w:hint="default" w:cs="宋体"/>
          <w:sz w:val="36"/>
          <w:szCs w:val="36"/>
          <w:highlight w:val="none"/>
        </w:rPr>
      </w:pPr>
      <w:bookmarkStart w:id="269" w:name="_Toc1912"/>
      <w:bookmarkStart w:id="270" w:name="_Toc31563"/>
      <w:bookmarkStart w:id="271" w:name="_Toc14751"/>
      <w:bookmarkStart w:id="272" w:name="_Toc17438"/>
      <w:bookmarkStart w:id="273" w:name="_Toc15343"/>
      <w:bookmarkStart w:id="274" w:name="_Toc8577"/>
      <w:r>
        <w:rPr>
          <w:rFonts w:cs="宋体"/>
          <w:sz w:val="36"/>
          <w:szCs w:val="36"/>
          <w:highlight w:val="none"/>
        </w:rPr>
        <w:t>八、</w:t>
      </w:r>
      <w:r>
        <w:rPr>
          <w:rFonts w:hint="eastAsia" w:cs="宋体"/>
          <w:sz w:val="36"/>
          <w:szCs w:val="36"/>
          <w:highlight w:val="none"/>
          <w:lang w:val="en-US" w:eastAsia="zh-CN"/>
        </w:rPr>
        <w:t>招标</w:t>
      </w:r>
      <w:r>
        <w:rPr>
          <w:rFonts w:cs="宋体"/>
          <w:sz w:val="36"/>
          <w:szCs w:val="36"/>
          <w:highlight w:val="none"/>
        </w:rPr>
        <w:t>代理方案</w:t>
      </w:r>
      <w:bookmarkEnd w:id="268"/>
      <w:bookmarkEnd w:id="269"/>
      <w:bookmarkEnd w:id="270"/>
      <w:bookmarkEnd w:id="271"/>
      <w:bookmarkEnd w:id="272"/>
      <w:bookmarkEnd w:id="273"/>
      <w:bookmarkEnd w:id="274"/>
    </w:p>
    <w:p>
      <w:pPr>
        <w:pStyle w:val="4"/>
        <w:spacing w:beforeLines="50" w:beforeAutospacing="0" w:afterLines="50" w:afterAutospacing="0" w:line="360" w:lineRule="auto"/>
        <w:jc w:val="center"/>
        <w:rPr>
          <w:rFonts w:hint="default" w:cs="宋体"/>
          <w:sz w:val="36"/>
          <w:szCs w:val="36"/>
          <w:highlight w:val="none"/>
        </w:rPr>
      </w:pPr>
      <w:bookmarkStart w:id="275" w:name="_Toc9120"/>
      <w:bookmarkStart w:id="276" w:name="_Toc26168"/>
      <w:bookmarkStart w:id="277" w:name="_Toc27827"/>
      <w:bookmarkStart w:id="278" w:name="_Toc30075"/>
      <w:bookmarkStart w:id="279" w:name="_Toc23203"/>
      <w:bookmarkStart w:id="280" w:name="_Toc10397"/>
      <w:r>
        <w:rPr>
          <w:rFonts w:cs="宋体"/>
          <w:sz w:val="36"/>
          <w:szCs w:val="36"/>
          <w:highlight w:val="none"/>
        </w:rPr>
        <w:t>（格式自拟）</w:t>
      </w:r>
      <w:bookmarkEnd w:id="275"/>
      <w:bookmarkEnd w:id="276"/>
      <w:bookmarkEnd w:id="277"/>
      <w:bookmarkEnd w:id="278"/>
      <w:bookmarkEnd w:id="279"/>
      <w:bookmarkEnd w:id="280"/>
    </w:p>
    <w:p>
      <w:pPr>
        <w:rPr>
          <w:rFonts w:ascii="宋体" w:hAnsi="宋体" w:cs="宋体"/>
          <w:color w:val="000000"/>
          <w:sz w:val="28"/>
          <w:szCs w:val="28"/>
          <w:highlight w:val="none"/>
          <w:shd w:val="clear" w:color="auto" w:fill="FFFFFF"/>
        </w:rPr>
      </w:pPr>
      <w:r>
        <w:rPr>
          <w:rFonts w:hint="eastAsia" w:ascii="宋体" w:hAnsi="宋体" w:cs="宋体"/>
          <w:color w:val="000000"/>
          <w:sz w:val="28"/>
          <w:szCs w:val="28"/>
          <w:highlight w:val="none"/>
          <w:shd w:val="clear" w:color="auto" w:fill="FFFFFF"/>
        </w:rPr>
        <w:br w:type="page"/>
      </w:r>
    </w:p>
    <w:p>
      <w:pPr>
        <w:pStyle w:val="4"/>
        <w:spacing w:beforeLines="50" w:beforeAutospacing="0" w:afterLines="50" w:afterAutospacing="0" w:line="360" w:lineRule="auto"/>
        <w:jc w:val="center"/>
        <w:rPr>
          <w:rFonts w:hint="default" w:cs="宋体"/>
          <w:sz w:val="36"/>
          <w:szCs w:val="36"/>
          <w:highlight w:val="none"/>
        </w:rPr>
      </w:pPr>
      <w:bookmarkStart w:id="281" w:name="_Toc31847"/>
      <w:bookmarkStart w:id="282" w:name="_Toc10730"/>
      <w:bookmarkStart w:id="283" w:name="_Toc21618"/>
      <w:bookmarkStart w:id="284" w:name="_Toc18252"/>
      <w:bookmarkStart w:id="285" w:name="_Toc10048"/>
      <w:bookmarkStart w:id="286" w:name="_Toc12705"/>
      <w:bookmarkStart w:id="287" w:name="_Toc21313"/>
      <w:r>
        <w:rPr>
          <w:rFonts w:cs="宋体"/>
          <w:sz w:val="36"/>
          <w:szCs w:val="36"/>
          <w:highlight w:val="none"/>
        </w:rPr>
        <w:t>九、其他</w:t>
      </w:r>
      <w:bookmarkEnd w:id="281"/>
      <w:bookmarkEnd w:id="282"/>
      <w:bookmarkEnd w:id="283"/>
      <w:bookmarkEnd w:id="284"/>
      <w:bookmarkEnd w:id="285"/>
      <w:bookmarkEnd w:id="286"/>
      <w:bookmarkEnd w:id="287"/>
    </w:p>
    <w:p>
      <w:pPr>
        <w:spacing w:line="480" w:lineRule="exact"/>
        <w:jc w:val="center"/>
        <w:outlineLvl w:val="0"/>
        <w:rPr>
          <w:rFonts w:ascii="仿宋_GB2312" w:hAnsi="仿宋_GB2312" w:eastAsia="仿宋_GB2312" w:cs="仿宋_GB2312"/>
          <w:b/>
          <w:bCs/>
          <w:color w:val="000000"/>
          <w:sz w:val="32"/>
          <w:szCs w:val="32"/>
          <w:highlight w:val="none"/>
          <w:shd w:val="clear" w:color="auto" w:fill="FFFFFF"/>
        </w:rPr>
      </w:pPr>
      <w:bookmarkStart w:id="288" w:name="_Toc15377"/>
      <w:bookmarkStart w:id="289" w:name="_Toc26314"/>
      <w:bookmarkStart w:id="290" w:name="_Toc17087"/>
      <w:bookmarkStart w:id="291" w:name="_Toc15741"/>
      <w:bookmarkStart w:id="292" w:name="_Toc7635"/>
      <w:bookmarkStart w:id="293" w:name="_Toc25119"/>
      <w:r>
        <w:rPr>
          <w:rFonts w:hint="eastAsia" w:ascii="仿宋_GB2312" w:hAnsi="仿宋_GB2312" w:eastAsia="仿宋_GB2312" w:cs="仿宋_GB2312"/>
          <w:b/>
          <w:bCs/>
          <w:color w:val="000000"/>
          <w:sz w:val="32"/>
          <w:szCs w:val="32"/>
          <w:highlight w:val="none"/>
          <w:shd w:val="clear" w:color="auto" w:fill="FFFFFF"/>
        </w:rPr>
        <w:t>（比选申请人认为有必要提供的其他资料）</w:t>
      </w:r>
      <w:bookmarkEnd w:id="288"/>
      <w:bookmarkEnd w:id="289"/>
      <w:bookmarkEnd w:id="290"/>
      <w:bookmarkEnd w:id="291"/>
      <w:bookmarkEnd w:id="292"/>
      <w:bookmarkEnd w:id="293"/>
    </w:p>
    <w:p>
      <w:pPr>
        <w:pStyle w:val="16"/>
        <w:widowControl/>
        <w:shd w:val="clear" w:color="auto" w:fill="FFFFFF"/>
        <w:wordWrap w:val="0"/>
        <w:spacing w:beforeAutospacing="0" w:afterAutospacing="0" w:line="360" w:lineRule="auto"/>
        <w:rPr>
          <w:rFonts w:ascii="宋体" w:hAnsi="宋体" w:cs="宋体"/>
          <w:color w:val="000000"/>
          <w:sz w:val="28"/>
          <w:szCs w:val="28"/>
          <w:highlight w:val="none"/>
          <w:shd w:val="clear" w:color="auto" w:fill="FFFFFF"/>
        </w:rPr>
      </w:pPr>
    </w:p>
    <w:sectPr>
      <w:headerReference r:id="rId8" w:type="default"/>
      <w:footerReference r:id="rId9"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9679940</wp:posOffset>
              </wp:positionV>
              <wp:extent cx="5300345" cy="37147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5300345" cy="371475"/>
                      </a:xfrm>
                      <a:prstGeom prst="rect">
                        <a:avLst/>
                      </a:prstGeom>
                      <a:noFill/>
                      <a:ln>
                        <a:noFill/>
                      </a:ln>
                      <a:effectLst/>
                    </wps:spPr>
                    <wps:txbx>
                      <w:txbxContent>
                        <w:p>
                          <w:pPr>
                            <w:spacing w:line="292" w:lineRule="exact"/>
                            <w:rPr>
                              <w:rFonts w:ascii="微软雅黑" w:eastAsia="微软雅黑"/>
                              <w:spacing w:val="-6"/>
                              <w:sz w:val="18"/>
                            </w:rPr>
                          </w:pPr>
                        </w:p>
                        <w:p>
                          <w:pPr>
                            <w:spacing w:line="292" w:lineRule="exact"/>
                            <w:rPr>
                              <w:rFonts w:ascii="微软雅黑" w:eastAsia="微软雅黑"/>
                              <w:spacing w:val="-6"/>
                              <w:sz w:val="18"/>
                            </w:rPr>
                          </w:pPr>
                        </w:p>
                        <w:p/>
                      </w:txbxContent>
                    </wps:txbx>
                    <wps:bodyPr lIns="0" tIns="0" rIns="0" bIns="0" upright="1"/>
                  </wps:wsp>
                </a:graphicData>
              </a:graphic>
            </wp:anchor>
          </w:drawing>
        </mc:Choice>
        <mc:Fallback>
          <w:pict>
            <v:shape id="_x0000_s1026" o:spid="_x0000_s1026" o:spt="202" type="#_x0000_t202" style="position:absolute;left:0pt;margin-left:89pt;margin-top:762.2pt;height:29.25pt;width:417.35pt;mso-position-horizontal-relative:page;mso-position-vertical-relative:page;z-index:-251657216;mso-width-relative:page;mso-height-relative:page;" filled="f" stroked="f" coordsize="21600,21600" o:gfxdata="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6W7m2wAAAA4BAAAPAAAAAAAAAAEAIAAAACIAAABkcnMvZG93bnJl&#10;di54bWxQSwECFAAUAAAACACHTuJAn9iwJ8EBAACEAwAADgAAAAAAAAABACAAAAAqAQAAZHJzL2Uy&#10;b0RvYy54bWxQSwUGAAAAAAYABgBZAQAAXQUAAAAA&#10;">
              <v:fill on="f" focussize="0,0"/>
              <v:stroke on="f"/>
              <v:imagedata o:title=""/>
              <o:lock v:ext="edit" aspectratio="f"/>
              <v:textbox inset="0mm,0mm,0mm,0mm">
                <w:txbxContent>
                  <w:p>
                    <w:pPr>
                      <w:spacing w:line="292" w:lineRule="exact"/>
                      <w:rPr>
                        <w:rFonts w:ascii="微软雅黑" w:eastAsia="微软雅黑"/>
                        <w:spacing w:val="-6"/>
                        <w:sz w:val="18"/>
                      </w:rPr>
                    </w:pPr>
                  </w:p>
                  <w:p>
                    <w:pPr>
                      <w:spacing w:line="292" w:lineRule="exact"/>
                      <w:rPr>
                        <w:rFonts w:ascii="微软雅黑" w:eastAsia="微软雅黑"/>
                        <w:spacing w:val="-6"/>
                        <w:sz w:val="18"/>
                      </w:rPr>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jU1NjEzYTc3MGI1ZDJlZTEzMzFmMTIyODdkNGQifQ=="/>
    <w:docVar w:name="KSO_WPS_MARK_KEY" w:val="23ab3d70-59cb-4caf-89bd-4653bf54e07d"/>
  </w:docVars>
  <w:rsids>
    <w:rsidRoot w:val="3ECF52A5"/>
    <w:rsid w:val="000562CD"/>
    <w:rsid w:val="00076555"/>
    <w:rsid w:val="000C1612"/>
    <w:rsid w:val="00167FD3"/>
    <w:rsid w:val="001709F8"/>
    <w:rsid w:val="00180ED8"/>
    <w:rsid w:val="00221695"/>
    <w:rsid w:val="00242E6B"/>
    <w:rsid w:val="00276B5F"/>
    <w:rsid w:val="002A653C"/>
    <w:rsid w:val="002A7E69"/>
    <w:rsid w:val="002B483C"/>
    <w:rsid w:val="002B725E"/>
    <w:rsid w:val="002C12AF"/>
    <w:rsid w:val="00325347"/>
    <w:rsid w:val="00350183"/>
    <w:rsid w:val="00391CD8"/>
    <w:rsid w:val="003B5397"/>
    <w:rsid w:val="003D34A6"/>
    <w:rsid w:val="0040157F"/>
    <w:rsid w:val="0042672A"/>
    <w:rsid w:val="004373E1"/>
    <w:rsid w:val="004D71CA"/>
    <w:rsid w:val="004D791F"/>
    <w:rsid w:val="00507ADB"/>
    <w:rsid w:val="00515444"/>
    <w:rsid w:val="0053583A"/>
    <w:rsid w:val="005631F1"/>
    <w:rsid w:val="00572EB7"/>
    <w:rsid w:val="005E20D6"/>
    <w:rsid w:val="0060728D"/>
    <w:rsid w:val="006129C8"/>
    <w:rsid w:val="006148C9"/>
    <w:rsid w:val="00634151"/>
    <w:rsid w:val="00671F55"/>
    <w:rsid w:val="00716A9C"/>
    <w:rsid w:val="0075209E"/>
    <w:rsid w:val="00805C1D"/>
    <w:rsid w:val="00871EC8"/>
    <w:rsid w:val="0088058A"/>
    <w:rsid w:val="008C623B"/>
    <w:rsid w:val="008C7690"/>
    <w:rsid w:val="008E3E38"/>
    <w:rsid w:val="008F6BC8"/>
    <w:rsid w:val="00944683"/>
    <w:rsid w:val="00970BB2"/>
    <w:rsid w:val="009878AB"/>
    <w:rsid w:val="009B7F53"/>
    <w:rsid w:val="00A02AFB"/>
    <w:rsid w:val="00A16066"/>
    <w:rsid w:val="00A221CF"/>
    <w:rsid w:val="00A53356"/>
    <w:rsid w:val="00AA29AF"/>
    <w:rsid w:val="00AB1513"/>
    <w:rsid w:val="00AD265F"/>
    <w:rsid w:val="00AF3B8D"/>
    <w:rsid w:val="00B209AD"/>
    <w:rsid w:val="00B53149"/>
    <w:rsid w:val="00B6018B"/>
    <w:rsid w:val="00B743A9"/>
    <w:rsid w:val="00BB60FF"/>
    <w:rsid w:val="00BC2A68"/>
    <w:rsid w:val="00C40178"/>
    <w:rsid w:val="00C71321"/>
    <w:rsid w:val="00C760CD"/>
    <w:rsid w:val="00C87814"/>
    <w:rsid w:val="00C96A26"/>
    <w:rsid w:val="00CA2B11"/>
    <w:rsid w:val="00D21321"/>
    <w:rsid w:val="00D640A0"/>
    <w:rsid w:val="00E13F81"/>
    <w:rsid w:val="00E2788D"/>
    <w:rsid w:val="00E9206F"/>
    <w:rsid w:val="00EA21F5"/>
    <w:rsid w:val="00EA224C"/>
    <w:rsid w:val="00EC2458"/>
    <w:rsid w:val="00F04F06"/>
    <w:rsid w:val="00F63A95"/>
    <w:rsid w:val="00F7410E"/>
    <w:rsid w:val="00F820E0"/>
    <w:rsid w:val="00F834E7"/>
    <w:rsid w:val="01566D43"/>
    <w:rsid w:val="02581D51"/>
    <w:rsid w:val="02737A61"/>
    <w:rsid w:val="02AB358F"/>
    <w:rsid w:val="03EC461B"/>
    <w:rsid w:val="04880302"/>
    <w:rsid w:val="0593623B"/>
    <w:rsid w:val="05AD4EA9"/>
    <w:rsid w:val="05C94837"/>
    <w:rsid w:val="07535B3C"/>
    <w:rsid w:val="07677176"/>
    <w:rsid w:val="088560E2"/>
    <w:rsid w:val="08ED05A9"/>
    <w:rsid w:val="08F8223F"/>
    <w:rsid w:val="09313067"/>
    <w:rsid w:val="09BE61D9"/>
    <w:rsid w:val="0A7375B2"/>
    <w:rsid w:val="0A9513B8"/>
    <w:rsid w:val="0AA0427C"/>
    <w:rsid w:val="0AA66335"/>
    <w:rsid w:val="0B932B00"/>
    <w:rsid w:val="0D856D7F"/>
    <w:rsid w:val="0DB23023"/>
    <w:rsid w:val="0DBB3F3B"/>
    <w:rsid w:val="0DC7011D"/>
    <w:rsid w:val="0DDE3AF9"/>
    <w:rsid w:val="0DF32D3F"/>
    <w:rsid w:val="0E2216E0"/>
    <w:rsid w:val="10043FDC"/>
    <w:rsid w:val="102C171C"/>
    <w:rsid w:val="10492463"/>
    <w:rsid w:val="11416F6F"/>
    <w:rsid w:val="119F53EB"/>
    <w:rsid w:val="11CC1C45"/>
    <w:rsid w:val="1315186F"/>
    <w:rsid w:val="134250AA"/>
    <w:rsid w:val="144C3EAB"/>
    <w:rsid w:val="150C1B63"/>
    <w:rsid w:val="15B33B1D"/>
    <w:rsid w:val="15C87A0D"/>
    <w:rsid w:val="15E85D3C"/>
    <w:rsid w:val="1649258D"/>
    <w:rsid w:val="16FC1C4D"/>
    <w:rsid w:val="176539BB"/>
    <w:rsid w:val="17B56345"/>
    <w:rsid w:val="18466AEE"/>
    <w:rsid w:val="18896D62"/>
    <w:rsid w:val="195A7DCC"/>
    <w:rsid w:val="19D35098"/>
    <w:rsid w:val="1A2D21C1"/>
    <w:rsid w:val="1A3437B2"/>
    <w:rsid w:val="1A3D0D21"/>
    <w:rsid w:val="1B6F75F2"/>
    <w:rsid w:val="1C643D7B"/>
    <w:rsid w:val="1D396062"/>
    <w:rsid w:val="1D8B1959"/>
    <w:rsid w:val="1DEC466E"/>
    <w:rsid w:val="1DFD01E7"/>
    <w:rsid w:val="1E7F2620"/>
    <w:rsid w:val="1EAC09DA"/>
    <w:rsid w:val="1EAE7DB8"/>
    <w:rsid w:val="1FE2378E"/>
    <w:rsid w:val="20077D36"/>
    <w:rsid w:val="20174175"/>
    <w:rsid w:val="201900EE"/>
    <w:rsid w:val="20631369"/>
    <w:rsid w:val="21930DA3"/>
    <w:rsid w:val="21D45969"/>
    <w:rsid w:val="21FB43B5"/>
    <w:rsid w:val="222A2EB2"/>
    <w:rsid w:val="22685A4A"/>
    <w:rsid w:val="22D56CFB"/>
    <w:rsid w:val="23445779"/>
    <w:rsid w:val="236F2706"/>
    <w:rsid w:val="23B06DA8"/>
    <w:rsid w:val="23CA7030"/>
    <w:rsid w:val="24477D81"/>
    <w:rsid w:val="254C04F0"/>
    <w:rsid w:val="25C93F46"/>
    <w:rsid w:val="26061227"/>
    <w:rsid w:val="260F4972"/>
    <w:rsid w:val="26D87894"/>
    <w:rsid w:val="26DF62E8"/>
    <w:rsid w:val="27161FF6"/>
    <w:rsid w:val="27624129"/>
    <w:rsid w:val="2775187F"/>
    <w:rsid w:val="27C507C7"/>
    <w:rsid w:val="27DC7908"/>
    <w:rsid w:val="27FA078A"/>
    <w:rsid w:val="29226543"/>
    <w:rsid w:val="293A6454"/>
    <w:rsid w:val="29A21F78"/>
    <w:rsid w:val="29AA412C"/>
    <w:rsid w:val="2A236ED1"/>
    <w:rsid w:val="2A3D4277"/>
    <w:rsid w:val="2A563DA8"/>
    <w:rsid w:val="2A6B36ED"/>
    <w:rsid w:val="2AFD32E3"/>
    <w:rsid w:val="2B6F756F"/>
    <w:rsid w:val="2CEC5263"/>
    <w:rsid w:val="2DB97289"/>
    <w:rsid w:val="2E4C71CE"/>
    <w:rsid w:val="2E5059F7"/>
    <w:rsid w:val="2EAC2548"/>
    <w:rsid w:val="30615EF2"/>
    <w:rsid w:val="31374F07"/>
    <w:rsid w:val="318D27EA"/>
    <w:rsid w:val="31BB49A3"/>
    <w:rsid w:val="32A76A9A"/>
    <w:rsid w:val="32ED486D"/>
    <w:rsid w:val="330B0042"/>
    <w:rsid w:val="33794158"/>
    <w:rsid w:val="337D1867"/>
    <w:rsid w:val="348704EA"/>
    <w:rsid w:val="34CC35F4"/>
    <w:rsid w:val="34D04972"/>
    <w:rsid w:val="35853993"/>
    <w:rsid w:val="358A18DD"/>
    <w:rsid w:val="35A60A3C"/>
    <w:rsid w:val="35C9099E"/>
    <w:rsid w:val="36875971"/>
    <w:rsid w:val="37887BA5"/>
    <w:rsid w:val="37D139D5"/>
    <w:rsid w:val="37DB3E4D"/>
    <w:rsid w:val="38311191"/>
    <w:rsid w:val="388557F5"/>
    <w:rsid w:val="390927D7"/>
    <w:rsid w:val="39CB7E00"/>
    <w:rsid w:val="3A0338E6"/>
    <w:rsid w:val="3A055679"/>
    <w:rsid w:val="3AC624A6"/>
    <w:rsid w:val="3B010C10"/>
    <w:rsid w:val="3B5D18CA"/>
    <w:rsid w:val="3BDE669B"/>
    <w:rsid w:val="3C173969"/>
    <w:rsid w:val="3CC57B38"/>
    <w:rsid w:val="3CEA2B2C"/>
    <w:rsid w:val="3D7508DA"/>
    <w:rsid w:val="3DB60407"/>
    <w:rsid w:val="3DF941A6"/>
    <w:rsid w:val="3E505101"/>
    <w:rsid w:val="3E740663"/>
    <w:rsid w:val="3ECF52A5"/>
    <w:rsid w:val="3F2F2C28"/>
    <w:rsid w:val="3FB53A64"/>
    <w:rsid w:val="3FDA5E0D"/>
    <w:rsid w:val="3FED0021"/>
    <w:rsid w:val="40B776A5"/>
    <w:rsid w:val="41720FB5"/>
    <w:rsid w:val="41F7396B"/>
    <w:rsid w:val="42C01D3A"/>
    <w:rsid w:val="43556243"/>
    <w:rsid w:val="439D313B"/>
    <w:rsid w:val="440042B5"/>
    <w:rsid w:val="440A677A"/>
    <w:rsid w:val="449C283F"/>
    <w:rsid w:val="44BE1EF1"/>
    <w:rsid w:val="453C62BE"/>
    <w:rsid w:val="4583759B"/>
    <w:rsid w:val="45D91CC9"/>
    <w:rsid w:val="4685009E"/>
    <w:rsid w:val="47E57F04"/>
    <w:rsid w:val="487B3BE6"/>
    <w:rsid w:val="498A5BB2"/>
    <w:rsid w:val="4B700A58"/>
    <w:rsid w:val="4B810772"/>
    <w:rsid w:val="4BC952CC"/>
    <w:rsid w:val="4BDC345D"/>
    <w:rsid w:val="4C3F292B"/>
    <w:rsid w:val="4DF80A94"/>
    <w:rsid w:val="4E1750E0"/>
    <w:rsid w:val="4EDF1BF3"/>
    <w:rsid w:val="4FF168FE"/>
    <w:rsid w:val="500066B1"/>
    <w:rsid w:val="51270C60"/>
    <w:rsid w:val="51EF1FCC"/>
    <w:rsid w:val="524E6F92"/>
    <w:rsid w:val="53030FC6"/>
    <w:rsid w:val="532A66B3"/>
    <w:rsid w:val="534C7D39"/>
    <w:rsid w:val="53F83772"/>
    <w:rsid w:val="54D96600"/>
    <w:rsid w:val="550912B6"/>
    <w:rsid w:val="5509384F"/>
    <w:rsid w:val="559F2B88"/>
    <w:rsid w:val="561E4071"/>
    <w:rsid w:val="56917F8F"/>
    <w:rsid w:val="56B77629"/>
    <w:rsid w:val="57AD4DEA"/>
    <w:rsid w:val="58300909"/>
    <w:rsid w:val="58770F4E"/>
    <w:rsid w:val="58FE16DB"/>
    <w:rsid w:val="595A7BDF"/>
    <w:rsid w:val="59B930DA"/>
    <w:rsid w:val="5A0102FA"/>
    <w:rsid w:val="5A7B2522"/>
    <w:rsid w:val="5AEC6FFB"/>
    <w:rsid w:val="5AF90080"/>
    <w:rsid w:val="5AFC2CC9"/>
    <w:rsid w:val="5B3D30F4"/>
    <w:rsid w:val="5B400AB6"/>
    <w:rsid w:val="5BCC1664"/>
    <w:rsid w:val="5C783E55"/>
    <w:rsid w:val="5C7E4CC8"/>
    <w:rsid w:val="5D1D7D2F"/>
    <w:rsid w:val="5D902FC1"/>
    <w:rsid w:val="5DF94E1D"/>
    <w:rsid w:val="5E4C7281"/>
    <w:rsid w:val="5E9B16F3"/>
    <w:rsid w:val="5F181E81"/>
    <w:rsid w:val="6039436C"/>
    <w:rsid w:val="60A22B84"/>
    <w:rsid w:val="61313E60"/>
    <w:rsid w:val="61B64ABA"/>
    <w:rsid w:val="622249B1"/>
    <w:rsid w:val="62273451"/>
    <w:rsid w:val="62966635"/>
    <w:rsid w:val="62B8294E"/>
    <w:rsid w:val="62B92187"/>
    <w:rsid w:val="62BD47AE"/>
    <w:rsid w:val="632C03CE"/>
    <w:rsid w:val="6337229D"/>
    <w:rsid w:val="634D72A9"/>
    <w:rsid w:val="636A6448"/>
    <w:rsid w:val="63960700"/>
    <w:rsid w:val="643614FE"/>
    <w:rsid w:val="64916290"/>
    <w:rsid w:val="654A7970"/>
    <w:rsid w:val="65CF29EC"/>
    <w:rsid w:val="65E16160"/>
    <w:rsid w:val="65FA4224"/>
    <w:rsid w:val="67191339"/>
    <w:rsid w:val="68657866"/>
    <w:rsid w:val="6A114745"/>
    <w:rsid w:val="6A826476"/>
    <w:rsid w:val="6A920090"/>
    <w:rsid w:val="6BCD7B0D"/>
    <w:rsid w:val="6BDD4316"/>
    <w:rsid w:val="6CDC541D"/>
    <w:rsid w:val="6CED20B8"/>
    <w:rsid w:val="6D6C0885"/>
    <w:rsid w:val="6D6D32A5"/>
    <w:rsid w:val="6E173DC5"/>
    <w:rsid w:val="6EB33C9B"/>
    <w:rsid w:val="6EB40B2E"/>
    <w:rsid w:val="6F4D1D2E"/>
    <w:rsid w:val="70051061"/>
    <w:rsid w:val="700774C5"/>
    <w:rsid w:val="71577BFC"/>
    <w:rsid w:val="71A67113"/>
    <w:rsid w:val="71BF7510"/>
    <w:rsid w:val="7230355E"/>
    <w:rsid w:val="72972003"/>
    <w:rsid w:val="72C2772B"/>
    <w:rsid w:val="731B3127"/>
    <w:rsid w:val="732B6374"/>
    <w:rsid w:val="734E22F8"/>
    <w:rsid w:val="737304A8"/>
    <w:rsid w:val="73FF7660"/>
    <w:rsid w:val="746456D2"/>
    <w:rsid w:val="754118BC"/>
    <w:rsid w:val="75743654"/>
    <w:rsid w:val="759806CB"/>
    <w:rsid w:val="76F00D00"/>
    <w:rsid w:val="76F853C1"/>
    <w:rsid w:val="771F2A69"/>
    <w:rsid w:val="789530EB"/>
    <w:rsid w:val="79AD288B"/>
    <w:rsid w:val="7A22423F"/>
    <w:rsid w:val="7AB96A79"/>
    <w:rsid w:val="7B1461BB"/>
    <w:rsid w:val="7BF06C4D"/>
    <w:rsid w:val="7C06244A"/>
    <w:rsid w:val="7C9E621E"/>
    <w:rsid w:val="7C9F593E"/>
    <w:rsid w:val="7CAA2750"/>
    <w:rsid w:val="7E4E0E39"/>
    <w:rsid w:val="7E5F4093"/>
    <w:rsid w:val="7ED75DBA"/>
    <w:rsid w:val="7F1F6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link w:val="24"/>
    <w:qFormat/>
    <w:uiPriority w:val="9"/>
    <w:pPr>
      <w:keepNext/>
      <w:keepLines/>
      <w:spacing w:before="260" w:after="260" w:line="416" w:lineRule="auto"/>
      <w:jc w:val="left"/>
      <w:outlineLvl w:val="1"/>
    </w:pPr>
    <w:rPr>
      <w:rFonts w:ascii="Arial" w:hAnsi="Arial" w:eastAsia="仿宋_GB2312"/>
      <w:bCs/>
      <w:sz w:val="28"/>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qFormat/>
    <w:uiPriority w:val="0"/>
    <w:pPr>
      <w:spacing w:after="120"/>
      <w:ind w:left="200" w:leftChars="200" w:firstLine="420"/>
      <w:jc w:val="both"/>
      <w:textAlignment w:val="baseline"/>
    </w:pPr>
    <w:rPr>
      <w:rFonts w:ascii="仿宋_GB2312" w:eastAsia="仿宋_GB2312"/>
      <w:sz w:val="32"/>
      <w:szCs w:val="32"/>
    </w:rPr>
  </w:style>
  <w:style w:type="paragraph" w:customStyle="1" w:styleId="3">
    <w:name w:val="UserStyle_1"/>
    <w:basedOn w:val="1"/>
    <w:qFormat/>
    <w:uiPriority w:val="0"/>
    <w:pPr>
      <w:ind w:firstLine="200" w:firstLineChars="200"/>
      <w:jc w:val="both"/>
      <w:textAlignment w:val="baseline"/>
    </w:pPr>
    <w:rPr>
      <w:rFonts w:ascii="Calibri" w:hAnsi="Calibri" w:eastAsia="宋体" w:cs="Arial"/>
      <w:color w:val="000000"/>
      <w:kern w:val="2"/>
      <w:sz w:val="21"/>
      <w:szCs w:val="20"/>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link w:val="26"/>
    <w:qFormat/>
    <w:uiPriority w:val="0"/>
    <w:pPr>
      <w:jc w:val="left"/>
    </w:pPr>
  </w:style>
  <w:style w:type="paragraph" w:styleId="8">
    <w:name w:val="Body Text"/>
    <w:basedOn w:val="1"/>
    <w:qFormat/>
    <w:uiPriority w:val="0"/>
    <w:pPr>
      <w:autoSpaceDE w:val="0"/>
      <w:autoSpaceDN w:val="0"/>
      <w:jc w:val="left"/>
    </w:pPr>
    <w:rPr>
      <w:rFonts w:ascii="宋体" w:hAnsi="宋体" w:cs="宋体"/>
      <w:kern w:val="0"/>
      <w:sz w:val="28"/>
      <w:szCs w:val="28"/>
      <w:lang w:val="zh-CN" w:bidi="zh-CN"/>
    </w:rPr>
  </w:style>
  <w:style w:type="paragraph" w:styleId="9">
    <w:name w:val="toc 3"/>
    <w:basedOn w:val="1"/>
    <w:next w:val="1"/>
    <w:semiHidden/>
    <w:unhideWhenUsed/>
    <w:qFormat/>
    <w:uiPriority w:val="39"/>
    <w:pPr>
      <w:ind w:left="840" w:leftChars="400"/>
    </w:pPr>
  </w:style>
  <w:style w:type="paragraph" w:styleId="10">
    <w:name w:val="Plain Text"/>
    <w:basedOn w:val="1"/>
    <w:qFormat/>
    <w:uiPriority w:val="0"/>
    <w:rPr>
      <w:rFonts w:ascii="宋体" w:hAnsi="Courier New"/>
      <w:szCs w:val="20"/>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7"/>
    <w:next w:val="7"/>
    <w:link w:val="27"/>
    <w:qFormat/>
    <w:uiPriority w:val="0"/>
    <w:rPr>
      <w:b/>
      <w:bCs/>
    </w:rPr>
  </w:style>
  <w:style w:type="character" w:styleId="20">
    <w:name w:val="Strong"/>
    <w:basedOn w:val="19"/>
    <w:qFormat/>
    <w:uiPriority w:val="0"/>
    <w:rPr>
      <w:b/>
    </w:rPr>
  </w:style>
  <w:style w:type="character" w:styleId="21">
    <w:name w:val="page number"/>
    <w:basedOn w:val="19"/>
    <w:unhideWhenUsed/>
    <w:qFormat/>
    <w:uiPriority w:val="99"/>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qFormat/>
    <w:uiPriority w:val="0"/>
    <w:rPr>
      <w:sz w:val="21"/>
      <w:szCs w:val="21"/>
    </w:rPr>
  </w:style>
  <w:style w:type="character" w:customStyle="1" w:styleId="24">
    <w:name w:val="标题 2 Char"/>
    <w:link w:val="5"/>
    <w:qFormat/>
    <w:uiPriority w:val="9"/>
    <w:rPr>
      <w:rFonts w:ascii="Arial" w:hAnsi="Arial" w:eastAsia="仿宋_GB2312"/>
      <w:bCs/>
      <w:sz w:val="28"/>
      <w:szCs w:val="32"/>
    </w:rPr>
  </w:style>
  <w:style w:type="paragraph" w:customStyle="1" w:styleId="25">
    <w:name w:val="正文-公1"/>
    <w:basedOn w:val="1"/>
    <w:next w:val="13"/>
    <w:qFormat/>
    <w:uiPriority w:val="99"/>
    <w:pPr>
      <w:ind w:firstLine="200" w:firstLineChars="200"/>
    </w:pPr>
    <w:rPr>
      <w:color w:val="000000"/>
    </w:rPr>
  </w:style>
  <w:style w:type="character" w:customStyle="1" w:styleId="26">
    <w:name w:val="批注文字 Char"/>
    <w:basedOn w:val="19"/>
    <w:link w:val="7"/>
    <w:qFormat/>
    <w:uiPriority w:val="0"/>
    <w:rPr>
      <w:rFonts w:ascii="Calibri" w:hAnsi="Calibri"/>
      <w:kern w:val="2"/>
      <w:sz w:val="21"/>
      <w:szCs w:val="24"/>
    </w:rPr>
  </w:style>
  <w:style w:type="character" w:customStyle="1" w:styleId="27">
    <w:name w:val="批注主题 Char"/>
    <w:basedOn w:val="26"/>
    <w:link w:val="17"/>
    <w:qFormat/>
    <w:uiPriority w:val="0"/>
    <w:rPr>
      <w:rFonts w:ascii="Calibri" w:hAnsi="Calibri"/>
      <w:b/>
      <w:bCs/>
      <w:kern w:val="2"/>
      <w:sz w:val="21"/>
      <w:szCs w:val="24"/>
    </w:rPr>
  </w:style>
  <w:style w:type="character" w:customStyle="1" w:styleId="28">
    <w:name w:val="批注框文本 Char"/>
    <w:basedOn w:val="19"/>
    <w:link w:val="11"/>
    <w:qFormat/>
    <w:uiPriority w:val="0"/>
    <w:rPr>
      <w:rFonts w:ascii="Calibri" w:hAnsi="Calibri"/>
      <w:kern w:val="2"/>
      <w:sz w:val="18"/>
      <w:szCs w:val="18"/>
    </w:rPr>
  </w:style>
  <w:style w:type="paragraph" w:styleId="29">
    <w:name w:val="List Paragraph"/>
    <w:basedOn w:val="1"/>
    <w:qFormat/>
    <w:uiPriority w:val="99"/>
    <w:pPr>
      <w:ind w:firstLine="420" w:firstLineChars="200"/>
    </w:pPr>
  </w:style>
  <w:style w:type="paragraph" w:customStyle="1" w:styleId="30">
    <w:name w:val="Table Paragraph"/>
    <w:basedOn w:val="1"/>
    <w:qFormat/>
    <w:uiPriority w:val="99"/>
    <w:rPr>
      <w:rFonts w:ascii="宋体" w:hAnsi="宋体" w:cs="宋体"/>
      <w:szCs w:val="22"/>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小标"/>
    <w:qFormat/>
    <w:uiPriority w:val="0"/>
    <w:pPr>
      <w:spacing w:line="360" w:lineRule="auto"/>
      <w:outlineLvl w:val="1"/>
    </w:pPr>
    <w:rPr>
      <w:rFonts w:ascii="Times New Roman" w:hAnsi="Times New Roman" w:eastAsia="宋体" w:cs="Times New Roman"/>
      <w:b/>
      <w:kern w:val="2"/>
      <w:sz w:val="28"/>
      <w:szCs w:val="24"/>
      <w:shd w:val="clear" w:color="auto" w:fill="FFFFFF"/>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7542</Words>
  <Characters>7703</Characters>
  <Lines>58</Lines>
  <Paragraphs>16</Paragraphs>
  <TotalTime>156</TotalTime>
  <ScaleCrop>false</ScaleCrop>
  <LinksUpToDate>false</LinksUpToDate>
  <CharactersWithSpaces>8171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2019-05-30T06:42:00Z</dcterms:created>
  <dc:creator>86136</dc:creator>
  <cp:lastModifiedBy>Administrator</cp:lastModifiedBy>
  <cp:lastPrinted>2020-06-16T08:07:00Z</cp:lastPrinted>
  <dcterms:modified xsi:type="dcterms:W3CDTF">2025-05-20T01:39:04Z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F047458ED634477A89EE22114D6BAFCF_13</vt:lpwstr>
  </property>
  <property fmtid="{D5CDD505-2E9C-101B-9397-08002B2CF9AE}" pid="4" name="KSOTemplateDocerSaveRecord">
    <vt:lpwstr>eyJoZGlkIjoiMDc2OWRhNDUyZDM4NTkyZjY5NmRmODYwN2JkZTBkZmYiLCJ1c2VySWQiOiIzODQ1NzQ2NTIifQ==</vt:lpwstr>
  </property>
</Properties>
</file>