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E7C" w:rsidRDefault="00CA01ED">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盘州市自然资源局</w:t>
      </w:r>
      <w:r>
        <w:rPr>
          <w:rFonts w:ascii="方正小标宋简体" w:eastAsia="方正小标宋简体" w:hAnsi="方正小标宋简体" w:cs="方正小标宋简体" w:hint="eastAsia"/>
          <w:sz w:val="44"/>
          <w:szCs w:val="44"/>
        </w:rPr>
        <w:t>2023</w:t>
      </w:r>
      <w:r>
        <w:rPr>
          <w:rFonts w:ascii="方正小标宋简体" w:eastAsia="方正小标宋简体" w:hAnsi="方正小标宋简体" w:cs="方正小标宋简体" w:hint="eastAsia"/>
          <w:sz w:val="44"/>
          <w:szCs w:val="44"/>
        </w:rPr>
        <w:t>年度政府信息公开工作年度报告</w:t>
      </w:r>
    </w:p>
    <w:p w:rsidR="00AF1E7C" w:rsidRDefault="00AF1E7C">
      <w:pPr>
        <w:spacing w:line="578" w:lineRule="exact"/>
        <w:ind w:firstLineChars="200" w:firstLine="640"/>
        <w:rPr>
          <w:rFonts w:ascii="黑体" w:eastAsia="黑体" w:hAnsi="黑体" w:cs="黑体"/>
          <w:sz w:val="32"/>
          <w:szCs w:val="32"/>
        </w:rPr>
      </w:pPr>
    </w:p>
    <w:p w:rsidR="00AF1E7C" w:rsidRDefault="00CA01ED">
      <w:pPr>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一、总体情况</w:t>
      </w:r>
    </w:p>
    <w:p w:rsidR="00AF1E7C" w:rsidRDefault="00CA01ED">
      <w:pPr>
        <w:spacing w:line="578"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sz w:val="32"/>
          <w:szCs w:val="32"/>
        </w:rPr>
        <w:t>202</w:t>
      </w:r>
      <w:r>
        <w:rPr>
          <w:rFonts w:ascii="Times New Roman" w:eastAsia="FangSong_GB2312" w:hAnsi="Times New Roman" w:cs="Times New Roman"/>
          <w:sz w:val="32"/>
          <w:szCs w:val="32"/>
        </w:rPr>
        <w:t>3</w:t>
      </w:r>
      <w:r>
        <w:rPr>
          <w:rFonts w:ascii="Times New Roman" w:eastAsia="FangSong_GB2312" w:hAnsi="Times New Roman" w:cs="Times New Roman"/>
          <w:sz w:val="32"/>
          <w:szCs w:val="32"/>
        </w:rPr>
        <w:t>年，盘州市自然资源局根据《中华人民共和国政府信息公开条例》及《市政务公开工作领导小组办公室关于做好</w:t>
      </w:r>
      <w:r>
        <w:rPr>
          <w:rFonts w:ascii="Times New Roman" w:eastAsia="FangSong_GB2312" w:hAnsi="Times New Roman" w:cs="Times New Roman"/>
          <w:sz w:val="32"/>
          <w:szCs w:val="32"/>
        </w:rPr>
        <w:t>202</w:t>
      </w:r>
      <w:r>
        <w:rPr>
          <w:rFonts w:ascii="Times New Roman" w:eastAsia="FangSong_GB2312" w:hAnsi="Times New Roman" w:cs="Times New Roman"/>
          <w:sz w:val="32"/>
          <w:szCs w:val="32"/>
        </w:rPr>
        <w:t>3</w:t>
      </w:r>
      <w:r>
        <w:rPr>
          <w:rFonts w:ascii="Times New Roman" w:eastAsia="FangSong_GB2312" w:hAnsi="Times New Roman" w:cs="Times New Roman"/>
          <w:sz w:val="32"/>
          <w:szCs w:val="32"/>
        </w:rPr>
        <w:t>年度政府信息公开工作年度报告编制及发布工作的通知》文件要求，认真做好政务公开相关工作。</w:t>
      </w:r>
    </w:p>
    <w:p w:rsidR="00AF1E7C" w:rsidRDefault="00CA01ED">
      <w:pPr>
        <w:spacing w:line="578" w:lineRule="exact"/>
        <w:ind w:firstLineChars="200" w:firstLine="640"/>
        <w:rPr>
          <w:rFonts w:ascii="楷体" w:eastAsia="楷体" w:hAnsi="楷体" w:cs="楷体"/>
          <w:sz w:val="32"/>
          <w:szCs w:val="32"/>
        </w:rPr>
      </w:pPr>
      <w:r>
        <w:rPr>
          <w:rFonts w:ascii="楷体" w:eastAsia="楷体" w:hAnsi="楷体" w:cs="楷体"/>
          <w:sz w:val="32"/>
          <w:szCs w:val="32"/>
        </w:rPr>
        <w:t>（一）主动公开情况</w:t>
      </w:r>
    </w:p>
    <w:p w:rsidR="00AF1E7C" w:rsidRDefault="00CA01ED">
      <w:pPr>
        <w:spacing w:line="578"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sz w:val="32"/>
          <w:szCs w:val="32"/>
        </w:rPr>
        <w:t>1</w:t>
      </w:r>
      <w:r>
        <w:rPr>
          <w:rFonts w:ascii="Times New Roman" w:eastAsia="FangSong_GB2312" w:hAnsi="Times New Roman" w:cs="Times New Roman" w:hint="eastAsia"/>
          <w:sz w:val="32"/>
          <w:szCs w:val="32"/>
        </w:rPr>
        <w:t>.</w:t>
      </w:r>
      <w:r>
        <w:rPr>
          <w:rFonts w:ascii="Times New Roman" w:eastAsia="FangSong_GB2312" w:hAnsi="Times New Roman" w:cs="Times New Roman"/>
          <w:sz w:val="32"/>
          <w:szCs w:val="32"/>
        </w:rPr>
        <w:t>在盘州市人民政府网站政务公开模块对我局单位职责、机构设置、领导简介、工作动态、重点领域等栏目进行及时更新并优化完善公开内容，进一步推进政务服务标准化建设，按照上级相关工作安排和要求全面梳理我局权责清单和其他对外管理服务事项，将办理权责清单和服务事项的依据、条件、程序以及办理结果及时录入贵州省政务服务网进行公开；</w:t>
      </w:r>
    </w:p>
    <w:p w:rsidR="00AF1E7C" w:rsidRDefault="00CA01ED">
      <w:pPr>
        <w:spacing w:line="578"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sz w:val="32"/>
          <w:szCs w:val="32"/>
        </w:rPr>
        <w:t>2</w:t>
      </w:r>
      <w:r>
        <w:rPr>
          <w:rFonts w:ascii="Times New Roman" w:eastAsia="FangSong_GB2312" w:hAnsi="Times New Roman" w:cs="Times New Roman" w:hint="eastAsia"/>
          <w:sz w:val="32"/>
          <w:szCs w:val="32"/>
        </w:rPr>
        <w:t>.</w:t>
      </w:r>
      <w:r>
        <w:rPr>
          <w:rFonts w:ascii="Times New Roman" w:eastAsia="FangSong_GB2312" w:hAnsi="Times New Roman" w:cs="Times New Roman"/>
          <w:sz w:val="32"/>
          <w:szCs w:val="32"/>
        </w:rPr>
        <w:t>及时在盘州市人民政府网站公开自然资源及林业管理重点领域政策、措施及其相关情况。</w:t>
      </w:r>
      <w:r>
        <w:rPr>
          <w:rFonts w:ascii="Times New Roman" w:eastAsia="FangSong_GB2312" w:hAnsi="Times New Roman" w:cs="Times New Roman"/>
          <w:sz w:val="32"/>
          <w:szCs w:val="32"/>
        </w:rPr>
        <w:t>202</w:t>
      </w:r>
      <w:r>
        <w:rPr>
          <w:rFonts w:ascii="Times New Roman" w:eastAsia="FangSong_GB2312" w:hAnsi="Times New Roman" w:cs="Times New Roman"/>
          <w:sz w:val="32"/>
          <w:szCs w:val="32"/>
        </w:rPr>
        <w:t>3</w:t>
      </w:r>
      <w:r>
        <w:rPr>
          <w:rFonts w:ascii="Times New Roman" w:eastAsia="FangSong_GB2312" w:hAnsi="Times New Roman" w:cs="Times New Roman"/>
          <w:sz w:val="32"/>
          <w:szCs w:val="32"/>
        </w:rPr>
        <w:t>年共计公布信息</w:t>
      </w:r>
      <w:r>
        <w:rPr>
          <w:rFonts w:ascii="Times New Roman" w:eastAsia="FangSong_GB2312" w:hAnsi="Times New Roman" w:cs="Times New Roman"/>
          <w:sz w:val="32"/>
          <w:szCs w:val="32"/>
        </w:rPr>
        <w:t>387</w:t>
      </w:r>
      <w:r>
        <w:rPr>
          <w:rFonts w:ascii="Times New Roman" w:eastAsia="FangSong_GB2312" w:hAnsi="Times New Roman" w:cs="Times New Roman"/>
          <w:sz w:val="32"/>
          <w:szCs w:val="32"/>
        </w:rPr>
        <w:t>条，其中重点领域信息</w:t>
      </w:r>
      <w:r>
        <w:rPr>
          <w:rFonts w:ascii="Times New Roman" w:eastAsia="FangSong_GB2312" w:hAnsi="Times New Roman" w:cs="Times New Roman"/>
          <w:sz w:val="32"/>
          <w:szCs w:val="32"/>
        </w:rPr>
        <w:t>238</w:t>
      </w:r>
      <w:r>
        <w:rPr>
          <w:rFonts w:ascii="Times New Roman" w:eastAsia="FangSong_GB2312" w:hAnsi="Times New Roman" w:cs="Times New Roman"/>
          <w:sz w:val="32"/>
          <w:szCs w:val="32"/>
        </w:rPr>
        <w:t>，自然资源领域信息</w:t>
      </w:r>
      <w:r>
        <w:rPr>
          <w:rFonts w:ascii="Times New Roman" w:eastAsia="FangSong_GB2312" w:hAnsi="Times New Roman" w:cs="Times New Roman"/>
          <w:sz w:val="32"/>
          <w:szCs w:val="32"/>
        </w:rPr>
        <w:t>49</w:t>
      </w:r>
      <w:r>
        <w:rPr>
          <w:rFonts w:ascii="Times New Roman" w:eastAsia="FangSong_GB2312" w:hAnsi="Times New Roman" w:cs="Times New Roman"/>
          <w:sz w:val="32"/>
          <w:szCs w:val="32"/>
        </w:rPr>
        <w:t>条，其他自然资源管理发布信息</w:t>
      </w:r>
      <w:r>
        <w:rPr>
          <w:rFonts w:ascii="Times New Roman" w:eastAsia="FangSong_GB2312" w:hAnsi="Times New Roman" w:cs="Times New Roman"/>
          <w:sz w:val="32"/>
          <w:szCs w:val="32"/>
        </w:rPr>
        <w:t>39</w:t>
      </w:r>
      <w:r>
        <w:rPr>
          <w:rFonts w:ascii="Times New Roman" w:eastAsia="FangSong_GB2312" w:hAnsi="Times New Roman" w:cs="Times New Roman"/>
          <w:sz w:val="32"/>
          <w:szCs w:val="32"/>
        </w:rPr>
        <w:t>条。及时</w:t>
      </w:r>
      <w:r>
        <w:rPr>
          <w:rFonts w:ascii="Times New Roman" w:eastAsia="FangSong_GB2312" w:hAnsi="Times New Roman" w:cs="Times New Roman"/>
          <w:sz w:val="32"/>
          <w:szCs w:val="32"/>
        </w:rPr>
        <w:t>更新盘州市人民政府网站政务公开模块工作动态条</w:t>
      </w:r>
      <w:r>
        <w:rPr>
          <w:rFonts w:ascii="Times New Roman" w:eastAsia="FangSong_GB2312" w:hAnsi="Times New Roman" w:cs="Times New Roman"/>
          <w:sz w:val="32"/>
          <w:szCs w:val="32"/>
        </w:rPr>
        <w:t>61</w:t>
      </w:r>
      <w:r>
        <w:rPr>
          <w:rFonts w:ascii="Times New Roman" w:eastAsia="FangSong_GB2312" w:hAnsi="Times New Roman" w:cs="Times New Roman"/>
          <w:sz w:val="32"/>
          <w:szCs w:val="32"/>
        </w:rPr>
        <w:t>；</w:t>
      </w:r>
    </w:p>
    <w:p w:rsidR="00AF1E7C" w:rsidRDefault="00CA01ED">
      <w:pPr>
        <w:spacing w:line="578"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sz w:val="32"/>
          <w:szCs w:val="32"/>
        </w:rPr>
        <w:t>3.202</w:t>
      </w:r>
      <w:r>
        <w:rPr>
          <w:rFonts w:ascii="Times New Roman" w:eastAsia="FangSong_GB2312" w:hAnsi="Times New Roman" w:cs="Times New Roman"/>
          <w:sz w:val="32"/>
          <w:szCs w:val="32"/>
        </w:rPr>
        <w:t>3</w:t>
      </w:r>
      <w:r>
        <w:rPr>
          <w:rFonts w:ascii="Times New Roman" w:eastAsia="FangSong_GB2312" w:hAnsi="Times New Roman" w:cs="Times New Roman"/>
          <w:sz w:val="32"/>
          <w:szCs w:val="32"/>
        </w:rPr>
        <w:t>年政务公开栏实体主动公示公告：起自然资源行政处罚决定书，主动公开政务公开制度等内容。</w:t>
      </w:r>
    </w:p>
    <w:p w:rsidR="00AF1E7C" w:rsidRDefault="00CA01ED">
      <w:pPr>
        <w:spacing w:line="578" w:lineRule="exact"/>
        <w:ind w:firstLineChars="200" w:firstLine="640"/>
        <w:rPr>
          <w:rFonts w:ascii="楷体" w:eastAsia="楷体" w:hAnsi="楷体" w:cs="楷体"/>
          <w:sz w:val="32"/>
          <w:szCs w:val="32"/>
        </w:rPr>
      </w:pPr>
      <w:r>
        <w:rPr>
          <w:rFonts w:ascii="楷体" w:eastAsia="楷体" w:hAnsi="楷体" w:cs="楷体"/>
          <w:sz w:val="32"/>
          <w:szCs w:val="32"/>
        </w:rPr>
        <w:lastRenderedPageBreak/>
        <w:t>（二）依申请公开情况</w:t>
      </w:r>
    </w:p>
    <w:p w:rsidR="00AF1E7C" w:rsidRDefault="00CA01ED">
      <w:pPr>
        <w:spacing w:line="578"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sz w:val="32"/>
          <w:szCs w:val="32"/>
        </w:rPr>
        <w:t>202</w:t>
      </w:r>
      <w:r>
        <w:rPr>
          <w:rFonts w:ascii="Times New Roman" w:eastAsia="FangSong_GB2312" w:hAnsi="Times New Roman" w:cs="Times New Roman"/>
          <w:sz w:val="32"/>
          <w:szCs w:val="32"/>
        </w:rPr>
        <w:t>3</w:t>
      </w:r>
      <w:r>
        <w:rPr>
          <w:rFonts w:ascii="Times New Roman" w:eastAsia="FangSong_GB2312" w:hAnsi="Times New Roman" w:cs="Times New Roman"/>
          <w:sz w:val="32"/>
          <w:szCs w:val="32"/>
        </w:rPr>
        <w:t>年，我局收到政府信息公开申请</w:t>
      </w:r>
      <w:r>
        <w:rPr>
          <w:rFonts w:ascii="Times New Roman" w:eastAsia="FangSong_GB2312" w:hAnsi="Times New Roman" w:cs="Times New Roman"/>
          <w:sz w:val="32"/>
          <w:szCs w:val="32"/>
        </w:rPr>
        <w:t>29</w:t>
      </w:r>
      <w:r>
        <w:rPr>
          <w:rFonts w:ascii="Times New Roman" w:eastAsia="FangSong_GB2312" w:hAnsi="Times New Roman" w:cs="Times New Roman"/>
          <w:sz w:val="32"/>
          <w:szCs w:val="32"/>
        </w:rPr>
        <w:t>件，其公开</w:t>
      </w:r>
      <w:r>
        <w:rPr>
          <w:rFonts w:ascii="Times New Roman" w:eastAsia="FangSong_GB2312" w:hAnsi="Times New Roman" w:cs="Times New Roman"/>
          <w:sz w:val="32"/>
          <w:szCs w:val="32"/>
        </w:rPr>
        <w:t>29</w:t>
      </w:r>
      <w:r>
        <w:rPr>
          <w:rFonts w:ascii="Times New Roman" w:eastAsia="FangSong_GB2312" w:hAnsi="Times New Roman" w:cs="Times New Roman"/>
          <w:sz w:val="32"/>
          <w:szCs w:val="32"/>
        </w:rPr>
        <w:t>件，不予公开</w:t>
      </w:r>
      <w:r>
        <w:rPr>
          <w:rFonts w:ascii="Times New Roman" w:eastAsia="FangSong_GB2312" w:hAnsi="Times New Roman" w:cs="Times New Roman"/>
          <w:sz w:val="32"/>
          <w:szCs w:val="32"/>
        </w:rPr>
        <w:t>0</w:t>
      </w:r>
      <w:r>
        <w:rPr>
          <w:rFonts w:ascii="Times New Roman" w:eastAsia="FangSong_GB2312" w:hAnsi="Times New Roman" w:cs="Times New Roman"/>
          <w:sz w:val="32"/>
          <w:szCs w:val="32"/>
        </w:rPr>
        <w:t>件，无法提供相关资料</w:t>
      </w:r>
      <w:r>
        <w:rPr>
          <w:rFonts w:ascii="Times New Roman" w:eastAsia="FangSong_GB2312" w:hAnsi="Times New Roman" w:cs="Times New Roman"/>
          <w:sz w:val="32"/>
          <w:szCs w:val="32"/>
        </w:rPr>
        <w:t>0</w:t>
      </w:r>
      <w:r>
        <w:rPr>
          <w:rFonts w:ascii="Times New Roman" w:eastAsia="FangSong_GB2312" w:hAnsi="Times New Roman" w:cs="Times New Roman"/>
          <w:sz w:val="32"/>
          <w:szCs w:val="32"/>
        </w:rPr>
        <w:t>件，结转下年度办理</w:t>
      </w:r>
      <w:r>
        <w:rPr>
          <w:rFonts w:ascii="Times New Roman" w:eastAsia="FangSong_GB2312" w:hAnsi="Times New Roman" w:cs="Times New Roman"/>
          <w:sz w:val="32"/>
          <w:szCs w:val="32"/>
        </w:rPr>
        <w:t>0</w:t>
      </w:r>
      <w:r>
        <w:rPr>
          <w:rFonts w:ascii="Times New Roman" w:eastAsia="FangSong_GB2312" w:hAnsi="Times New Roman" w:cs="Times New Roman"/>
          <w:sz w:val="32"/>
          <w:szCs w:val="32"/>
        </w:rPr>
        <w:t>件。</w:t>
      </w:r>
    </w:p>
    <w:p w:rsidR="00AF1E7C" w:rsidRDefault="00CA01ED">
      <w:pPr>
        <w:spacing w:line="578" w:lineRule="exact"/>
        <w:ind w:firstLineChars="200" w:firstLine="640"/>
        <w:rPr>
          <w:rFonts w:ascii="楷体" w:eastAsia="楷体" w:hAnsi="楷体" w:cs="楷体"/>
          <w:sz w:val="32"/>
          <w:szCs w:val="32"/>
        </w:rPr>
      </w:pPr>
      <w:r>
        <w:rPr>
          <w:rFonts w:ascii="楷体" w:eastAsia="楷体" w:hAnsi="楷体" w:cs="楷体"/>
          <w:sz w:val="32"/>
          <w:szCs w:val="32"/>
        </w:rPr>
        <w:t>（三）政府信息管理</w:t>
      </w:r>
    </w:p>
    <w:p w:rsidR="00AF1E7C" w:rsidRDefault="00CA01ED">
      <w:pPr>
        <w:spacing w:line="578"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sz w:val="32"/>
          <w:szCs w:val="32"/>
        </w:rPr>
        <w:t>我局对政务公开工作高度重视，对政务公开工作加强管理，一是规范信息上报。</w:t>
      </w:r>
      <w:r>
        <w:rPr>
          <w:rFonts w:ascii="Times New Roman" w:eastAsia="FangSong_GB2312" w:hAnsi="Times New Roman" w:cs="Times New Roman"/>
          <w:sz w:val="32"/>
          <w:szCs w:val="32"/>
        </w:rPr>
        <w:t>202</w:t>
      </w:r>
      <w:r>
        <w:rPr>
          <w:rFonts w:ascii="Times New Roman" w:eastAsia="FangSong_GB2312" w:hAnsi="Times New Roman" w:cs="Times New Roman"/>
          <w:sz w:val="32"/>
          <w:szCs w:val="32"/>
        </w:rPr>
        <w:t>3</w:t>
      </w:r>
      <w:r>
        <w:rPr>
          <w:rFonts w:ascii="Times New Roman" w:eastAsia="FangSong_GB2312" w:hAnsi="Times New Roman" w:cs="Times New Roman"/>
          <w:sz w:val="32"/>
          <w:szCs w:val="32"/>
        </w:rPr>
        <w:t>年初制定全年信息报送目标任务，将任务分解至各股室。二是严格审核发布。认真执行《关于做好政府网站信息保障工作的通知》文件要求。对需在盘州市人民政府网站上进行公示的内容，严格按照文件要求进行审核，提供经分管领导签字加盖公章的《盘州市自然资源局网站信息发布三审三校审批表》原件和公示内容原稿到信息中心审核备案后发布。</w:t>
      </w:r>
    </w:p>
    <w:p w:rsidR="00AF1E7C" w:rsidRDefault="00CA01ED">
      <w:pPr>
        <w:spacing w:line="578" w:lineRule="exact"/>
        <w:ind w:firstLineChars="200" w:firstLine="640"/>
        <w:rPr>
          <w:rFonts w:ascii="楷体" w:eastAsia="楷体" w:hAnsi="楷体" w:cs="楷体"/>
          <w:sz w:val="32"/>
          <w:szCs w:val="32"/>
        </w:rPr>
      </w:pPr>
      <w:r>
        <w:rPr>
          <w:rFonts w:ascii="楷体" w:eastAsia="楷体" w:hAnsi="楷体" w:cs="楷体"/>
          <w:sz w:val="32"/>
          <w:szCs w:val="32"/>
        </w:rPr>
        <w:t>（四）政府信息公开平台建设</w:t>
      </w:r>
    </w:p>
    <w:p w:rsidR="00AF1E7C" w:rsidRDefault="00CA01ED">
      <w:pPr>
        <w:spacing w:line="578" w:lineRule="exact"/>
        <w:ind w:firstLineChars="200" w:firstLine="640"/>
        <w:rPr>
          <w:rFonts w:ascii="Times New Roman" w:eastAsia="FangSong_GB2312" w:hAnsi="Times New Roman" w:cs="Times New Roman"/>
          <w:sz w:val="32"/>
          <w:szCs w:val="32"/>
        </w:rPr>
      </w:pPr>
      <w:r>
        <w:rPr>
          <w:rFonts w:ascii="Times New Roman" w:eastAsia="FangSong_GB2312" w:hAnsi="Times New Roman" w:cs="Times New Roman"/>
          <w:sz w:val="32"/>
          <w:szCs w:val="32"/>
        </w:rPr>
        <w:t>我局以盘州市人民政府网站政务公开栏为将自然资源系统政策、管理、实施、动态、信息等情况进行发布，丰富了主动公开的形式及内容。</w:t>
      </w:r>
    </w:p>
    <w:p w:rsidR="00AF1E7C" w:rsidRDefault="00CA01ED">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（五）监督保障</w:t>
      </w:r>
    </w:p>
    <w:p w:rsidR="00AF1E7C" w:rsidRDefault="00CA01ED">
      <w:pPr>
        <w:spacing w:line="578" w:lineRule="exact"/>
        <w:ind w:firstLineChars="200" w:firstLine="640"/>
        <w:rPr>
          <w:rFonts w:ascii="黑体" w:eastAsia="黑体" w:hAnsi="黑体" w:cs="黑体"/>
          <w:sz w:val="32"/>
          <w:szCs w:val="32"/>
        </w:rPr>
      </w:pPr>
      <w:r>
        <w:rPr>
          <w:rFonts w:ascii="Times New Roman" w:eastAsia="FangSong_GB2312" w:hAnsi="Times New Roman" w:cs="Times New Roman"/>
          <w:sz w:val="32"/>
          <w:szCs w:val="32"/>
        </w:rPr>
        <w:t>202</w:t>
      </w:r>
      <w:r>
        <w:rPr>
          <w:rFonts w:ascii="Times New Roman" w:eastAsia="FangSong_GB2312" w:hAnsi="Times New Roman" w:cs="Times New Roman"/>
          <w:sz w:val="32"/>
          <w:szCs w:val="32"/>
        </w:rPr>
        <w:t>3</w:t>
      </w:r>
      <w:r>
        <w:rPr>
          <w:rFonts w:ascii="Times New Roman" w:eastAsia="FangSong_GB2312" w:hAnsi="Times New Roman" w:cs="Times New Roman"/>
          <w:sz w:val="32"/>
          <w:szCs w:val="32"/>
        </w:rPr>
        <w:t>年，我局根据工作需要，适</w:t>
      </w:r>
      <w:r>
        <w:rPr>
          <w:rFonts w:ascii="Times New Roman" w:eastAsia="FangSong_GB2312" w:hAnsi="Times New Roman" w:cs="Times New Roman"/>
          <w:sz w:val="32"/>
          <w:szCs w:val="32"/>
        </w:rPr>
        <w:t>时调整了政务公开工作领导小组，由局党组书记、局长任组长，分管领导任副组长，各股室负责人为成员，并明确局办公室专人负责具体工作，按照</w:t>
      </w:r>
      <w:r>
        <w:rPr>
          <w:rFonts w:ascii="Times New Roman" w:eastAsia="FangSong_GB2312" w:hAnsi="Times New Roman" w:cs="Times New Roman"/>
          <w:sz w:val="32"/>
          <w:szCs w:val="32"/>
        </w:rPr>
        <w:t>“</w:t>
      </w:r>
      <w:r>
        <w:rPr>
          <w:rFonts w:ascii="Times New Roman" w:eastAsia="FangSong_GB2312" w:hAnsi="Times New Roman" w:cs="Times New Roman"/>
          <w:sz w:val="32"/>
          <w:szCs w:val="32"/>
        </w:rPr>
        <w:t>谁公开，谁审查，谁负责</w:t>
      </w:r>
      <w:r>
        <w:rPr>
          <w:rFonts w:ascii="Times New Roman" w:eastAsia="FangSong_GB2312" w:hAnsi="Times New Roman" w:cs="Times New Roman"/>
          <w:sz w:val="32"/>
          <w:szCs w:val="32"/>
        </w:rPr>
        <w:t>”</w:t>
      </w:r>
      <w:r>
        <w:rPr>
          <w:rFonts w:ascii="Times New Roman" w:eastAsia="FangSong_GB2312" w:hAnsi="Times New Roman" w:cs="Times New Roman"/>
          <w:sz w:val="32"/>
          <w:szCs w:val="32"/>
        </w:rPr>
        <w:t>的原则，层层压实工作责任，进一步推进政务公开工作。</w:t>
      </w:r>
    </w:p>
    <w:p w:rsidR="00AF1E7C" w:rsidRDefault="00CA01ED">
      <w:pPr>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二、主动公开政府信息情况</w:t>
      </w:r>
    </w:p>
    <w:p w:rsidR="00AF1E7C" w:rsidRDefault="00AF1E7C">
      <w:pPr>
        <w:spacing w:line="578" w:lineRule="exact"/>
        <w:ind w:firstLineChars="200" w:firstLine="640"/>
        <w:rPr>
          <w:rFonts w:ascii="黑体" w:eastAsia="黑体" w:hAnsi="黑体" w:cs="黑体"/>
          <w:sz w:val="32"/>
          <w:szCs w:val="32"/>
        </w:rPr>
      </w:pPr>
    </w:p>
    <w:tbl>
      <w:tblPr>
        <w:tblW w:w="0" w:type="auto"/>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CellMar>
          <w:left w:w="0" w:type="dxa"/>
          <w:right w:w="0" w:type="dxa"/>
        </w:tblCellMar>
        <w:tblLook w:val="04A0"/>
      </w:tblPr>
      <w:tblGrid>
        <w:gridCol w:w="2025"/>
        <w:gridCol w:w="2025"/>
        <w:gridCol w:w="2025"/>
        <w:gridCol w:w="2025"/>
      </w:tblGrid>
      <w:tr w:rsidR="00AF1E7C">
        <w:trPr>
          <w:trHeight w:val="600"/>
          <w:jc w:val="center"/>
        </w:trPr>
        <w:tc>
          <w:tcPr>
            <w:tcW w:w="2025" w:type="dxa"/>
            <w:gridSpan w:val="4"/>
            <w:tcBorders>
              <w:top w:val="single" w:sz="6" w:space="0" w:color="auto"/>
              <w:left w:val="single" w:sz="6" w:space="0" w:color="auto"/>
              <w:bottom w:val="single" w:sz="6" w:space="0" w:color="auto"/>
              <w:right w:val="single" w:sz="6" w:space="0" w:color="auto"/>
            </w:tcBorders>
            <w:shd w:val="clear" w:color="auto" w:fill="C6D9F1"/>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宋体" w:eastAsia="宋体" w:hAnsi="宋体" w:cs="宋体" w:hint="eastAsia"/>
              </w:rPr>
              <w:t>第二十条第（一）项</w:t>
            </w:r>
          </w:p>
        </w:tc>
      </w:tr>
      <w:tr w:rsidR="00AF1E7C">
        <w:trPr>
          <w:trHeight w:val="600"/>
          <w:jc w:val="center"/>
        </w:trPr>
        <w:tc>
          <w:tcPr>
            <w:tcW w:w="2025" w:type="dxa"/>
            <w:tcBorders>
              <w:top w:val="nil"/>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宋体" w:eastAsia="宋体" w:hAnsi="宋体" w:cs="宋体" w:hint="eastAsia"/>
              </w:rPr>
              <w:t>信息内容</w:t>
            </w:r>
          </w:p>
        </w:tc>
        <w:tc>
          <w:tcPr>
            <w:tcW w:w="2025" w:type="dxa"/>
            <w:tcBorders>
              <w:top w:val="single" w:sz="6" w:space="0" w:color="auto"/>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宋体" w:eastAsia="宋体" w:hAnsi="宋体" w:cs="宋体" w:hint="eastAsia"/>
              </w:rPr>
              <w:t>本年制发件数</w:t>
            </w:r>
          </w:p>
        </w:tc>
        <w:tc>
          <w:tcPr>
            <w:tcW w:w="2025" w:type="dxa"/>
            <w:tcBorders>
              <w:top w:val="single" w:sz="6" w:space="0" w:color="auto"/>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宋体" w:eastAsia="宋体" w:hAnsi="宋体" w:cs="宋体" w:hint="eastAsia"/>
              </w:rPr>
              <w:t>本年废止件数</w:t>
            </w:r>
          </w:p>
        </w:tc>
        <w:tc>
          <w:tcPr>
            <w:tcW w:w="2025" w:type="dxa"/>
            <w:tcBorders>
              <w:top w:val="single" w:sz="6" w:space="0" w:color="auto"/>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宋体" w:eastAsia="宋体" w:hAnsi="宋体" w:cs="宋体" w:hint="eastAsia"/>
              </w:rPr>
              <w:t>现行有效件数</w:t>
            </w:r>
          </w:p>
        </w:tc>
      </w:tr>
      <w:tr w:rsidR="00AF1E7C">
        <w:trPr>
          <w:trHeight w:val="600"/>
          <w:jc w:val="center"/>
        </w:trPr>
        <w:tc>
          <w:tcPr>
            <w:tcW w:w="2025" w:type="dxa"/>
            <w:tcBorders>
              <w:top w:val="nil"/>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宋体" w:eastAsia="宋体" w:hAnsi="宋体" w:cs="宋体" w:hint="eastAsia"/>
              </w:rPr>
              <w:t>规章</w:t>
            </w:r>
          </w:p>
        </w:tc>
        <w:tc>
          <w:tcPr>
            <w:tcW w:w="2025"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Calibri" w:hAnsi="Calibri" w:cs="Calibri" w:hint="eastAsia"/>
              </w:rPr>
              <w:t>0</w:t>
            </w:r>
          </w:p>
        </w:tc>
        <w:tc>
          <w:tcPr>
            <w:tcW w:w="2025"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Calibri" w:hAnsi="Calibri" w:cs="Calibri"/>
              </w:rPr>
              <w:t>0</w:t>
            </w:r>
          </w:p>
        </w:tc>
        <w:tc>
          <w:tcPr>
            <w:tcW w:w="2025"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Calibri" w:hAnsi="Calibri" w:cs="Calibri"/>
              </w:rPr>
              <w:t>0</w:t>
            </w:r>
          </w:p>
        </w:tc>
      </w:tr>
      <w:tr w:rsidR="00AF1E7C">
        <w:trPr>
          <w:trHeight w:val="600"/>
          <w:jc w:val="center"/>
        </w:trPr>
        <w:tc>
          <w:tcPr>
            <w:tcW w:w="2025" w:type="dxa"/>
            <w:tcBorders>
              <w:top w:val="nil"/>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宋体" w:eastAsia="宋体" w:hAnsi="宋体" w:cs="宋体" w:hint="eastAsia"/>
              </w:rPr>
              <w:t>行政规范性文件</w:t>
            </w:r>
          </w:p>
        </w:tc>
        <w:tc>
          <w:tcPr>
            <w:tcW w:w="2025"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Calibri" w:hAnsi="Calibri" w:cs="Calibri"/>
              </w:rPr>
              <w:t>0</w:t>
            </w:r>
          </w:p>
        </w:tc>
        <w:tc>
          <w:tcPr>
            <w:tcW w:w="2025"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Calibri" w:hAnsi="Calibri" w:cs="Calibri"/>
              </w:rPr>
              <w:t>0</w:t>
            </w:r>
          </w:p>
        </w:tc>
        <w:tc>
          <w:tcPr>
            <w:tcW w:w="2025"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Calibri" w:hAnsi="Calibri" w:cs="Calibri"/>
              </w:rPr>
              <w:t>0</w:t>
            </w:r>
          </w:p>
        </w:tc>
      </w:tr>
      <w:tr w:rsidR="00AF1E7C">
        <w:trPr>
          <w:trHeight w:val="600"/>
          <w:jc w:val="center"/>
        </w:trPr>
        <w:tc>
          <w:tcPr>
            <w:tcW w:w="2025" w:type="dxa"/>
            <w:gridSpan w:val="4"/>
            <w:tcBorders>
              <w:top w:val="nil"/>
              <w:left w:val="single" w:sz="6" w:space="0" w:color="auto"/>
              <w:bottom w:val="single" w:sz="6" w:space="0" w:color="auto"/>
              <w:right w:val="single" w:sz="6" w:space="0" w:color="auto"/>
            </w:tcBorders>
            <w:shd w:val="clear" w:color="auto" w:fill="C6D9F1"/>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宋体" w:eastAsia="宋体" w:hAnsi="宋体" w:cs="宋体" w:hint="eastAsia"/>
              </w:rPr>
              <w:t>第二十条第（五）项</w:t>
            </w:r>
          </w:p>
        </w:tc>
      </w:tr>
      <w:tr w:rsidR="00AF1E7C">
        <w:trPr>
          <w:trHeight w:val="600"/>
          <w:jc w:val="center"/>
        </w:trPr>
        <w:tc>
          <w:tcPr>
            <w:tcW w:w="2025" w:type="dxa"/>
            <w:tcBorders>
              <w:top w:val="nil"/>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宋体" w:eastAsia="宋体" w:hAnsi="宋体" w:cs="宋体" w:hint="eastAsia"/>
              </w:rPr>
              <w:t>信息内容</w:t>
            </w:r>
          </w:p>
        </w:tc>
        <w:tc>
          <w:tcPr>
            <w:tcW w:w="2025" w:type="dxa"/>
            <w:gridSpan w:val="3"/>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宋体" w:eastAsia="宋体" w:hAnsi="宋体" w:cs="宋体" w:hint="eastAsia"/>
              </w:rPr>
              <w:t>本年处理决定数量</w:t>
            </w:r>
          </w:p>
        </w:tc>
      </w:tr>
      <w:tr w:rsidR="00AF1E7C">
        <w:trPr>
          <w:trHeight w:val="600"/>
          <w:jc w:val="center"/>
        </w:trPr>
        <w:tc>
          <w:tcPr>
            <w:tcW w:w="2025" w:type="dxa"/>
            <w:tcBorders>
              <w:top w:val="nil"/>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宋体" w:eastAsia="宋体" w:hAnsi="宋体" w:cs="宋体" w:hint="eastAsia"/>
              </w:rPr>
              <w:t>行政许可</w:t>
            </w:r>
          </w:p>
        </w:tc>
        <w:tc>
          <w:tcPr>
            <w:tcW w:w="2025" w:type="dxa"/>
            <w:gridSpan w:val="3"/>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rPr>
                <w:rFonts w:eastAsia="FangSong_GB2312"/>
              </w:rPr>
            </w:pPr>
            <w:r>
              <w:rPr>
                <w:rFonts w:ascii="FangSong_GB2312" w:eastAsia="FangSong_GB2312" w:cs="FangSong_GB2312" w:hint="eastAsia"/>
              </w:rPr>
              <w:t>940</w:t>
            </w:r>
          </w:p>
        </w:tc>
      </w:tr>
      <w:tr w:rsidR="00AF1E7C">
        <w:trPr>
          <w:trHeight w:val="600"/>
          <w:jc w:val="center"/>
        </w:trPr>
        <w:tc>
          <w:tcPr>
            <w:tcW w:w="2025" w:type="dxa"/>
            <w:gridSpan w:val="4"/>
            <w:tcBorders>
              <w:top w:val="nil"/>
              <w:left w:val="single" w:sz="6" w:space="0" w:color="auto"/>
              <w:bottom w:val="single" w:sz="6" w:space="0" w:color="auto"/>
              <w:right w:val="single" w:sz="6" w:space="0" w:color="auto"/>
            </w:tcBorders>
            <w:shd w:val="clear" w:color="auto" w:fill="C6D9F1"/>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宋体" w:eastAsia="宋体" w:hAnsi="宋体" w:cs="宋体" w:hint="eastAsia"/>
              </w:rPr>
              <w:t>第二十条第（六）项</w:t>
            </w:r>
          </w:p>
        </w:tc>
      </w:tr>
      <w:tr w:rsidR="00AF1E7C">
        <w:trPr>
          <w:trHeight w:val="600"/>
          <w:jc w:val="center"/>
        </w:trPr>
        <w:tc>
          <w:tcPr>
            <w:tcW w:w="2025" w:type="dxa"/>
            <w:tcBorders>
              <w:top w:val="nil"/>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宋体" w:eastAsia="宋体" w:hAnsi="宋体" w:cs="宋体" w:hint="eastAsia"/>
              </w:rPr>
              <w:t>信息内容</w:t>
            </w:r>
          </w:p>
        </w:tc>
        <w:tc>
          <w:tcPr>
            <w:tcW w:w="2025" w:type="dxa"/>
            <w:gridSpan w:val="3"/>
            <w:tcBorders>
              <w:top w:val="single" w:sz="6" w:space="0" w:color="auto"/>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宋体" w:eastAsia="宋体" w:hAnsi="宋体" w:cs="宋体" w:hint="eastAsia"/>
              </w:rPr>
              <w:t>本年处理决定数量</w:t>
            </w:r>
          </w:p>
        </w:tc>
      </w:tr>
      <w:tr w:rsidR="00AF1E7C">
        <w:trPr>
          <w:trHeight w:val="600"/>
          <w:jc w:val="center"/>
        </w:trPr>
        <w:tc>
          <w:tcPr>
            <w:tcW w:w="2025" w:type="dxa"/>
            <w:tcBorders>
              <w:top w:val="nil"/>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宋体" w:eastAsia="宋体" w:hAnsi="宋体" w:cs="宋体" w:hint="eastAsia"/>
              </w:rPr>
              <w:t>行政处罚</w:t>
            </w:r>
          </w:p>
        </w:tc>
        <w:tc>
          <w:tcPr>
            <w:tcW w:w="2025" w:type="dxa"/>
            <w:gridSpan w:val="3"/>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FangSong_GB2312" w:eastAsia="FangSong_GB2312" w:cs="FangSong_GB2312" w:hint="eastAsia"/>
              </w:rPr>
              <w:t>114</w:t>
            </w:r>
          </w:p>
        </w:tc>
      </w:tr>
      <w:tr w:rsidR="00AF1E7C">
        <w:trPr>
          <w:trHeight w:val="600"/>
          <w:jc w:val="center"/>
        </w:trPr>
        <w:tc>
          <w:tcPr>
            <w:tcW w:w="2025" w:type="dxa"/>
            <w:tcBorders>
              <w:top w:val="nil"/>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宋体" w:eastAsia="宋体" w:hAnsi="宋体" w:cs="宋体" w:hint="eastAsia"/>
              </w:rPr>
              <w:t>行政强制</w:t>
            </w:r>
          </w:p>
        </w:tc>
        <w:tc>
          <w:tcPr>
            <w:tcW w:w="2025" w:type="dxa"/>
            <w:gridSpan w:val="3"/>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Calibri" w:hAnsi="Calibri" w:cs="Calibri"/>
              </w:rPr>
              <w:t>0</w:t>
            </w:r>
          </w:p>
        </w:tc>
      </w:tr>
      <w:tr w:rsidR="00AF1E7C">
        <w:trPr>
          <w:trHeight w:val="600"/>
          <w:jc w:val="center"/>
        </w:trPr>
        <w:tc>
          <w:tcPr>
            <w:tcW w:w="2025" w:type="dxa"/>
            <w:gridSpan w:val="4"/>
            <w:tcBorders>
              <w:top w:val="nil"/>
              <w:left w:val="single" w:sz="6" w:space="0" w:color="auto"/>
              <w:bottom w:val="single" w:sz="6" w:space="0" w:color="auto"/>
              <w:right w:val="single" w:sz="6" w:space="0" w:color="auto"/>
            </w:tcBorders>
            <w:shd w:val="clear" w:color="auto" w:fill="C6D9F1"/>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宋体" w:eastAsia="宋体" w:hAnsi="宋体" w:cs="宋体" w:hint="eastAsia"/>
              </w:rPr>
              <w:t>第二十条第（八）项</w:t>
            </w:r>
          </w:p>
        </w:tc>
      </w:tr>
      <w:tr w:rsidR="00AF1E7C">
        <w:trPr>
          <w:trHeight w:val="600"/>
          <w:jc w:val="center"/>
        </w:trPr>
        <w:tc>
          <w:tcPr>
            <w:tcW w:w="2025" w:type="dxa"/>
            <w:tcBorders>
              <w:top w:val="nil"/>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宋体" w:eastAsia="宋体" w:hAnsi="宋体" w:cs="宋体" w:hint="eastAsia"/>
              </w:rPr>
              <w:t>信息内容</w:t>
            </w:r>
          </w:p>
        </w:tc>
        <w:tc>
          <w:tcPr>
            <w:tcW w:w="2025" w:type="dxa"/>
            <w:gridSpan w:val="3"/>
            <w:tcBorders>
              <w:top w:val="nil"/>
              <w:left w:val="nil"/>
              <w:bottom w:val="single" w:sz="6" w:space="0" w:color="auto"/>
              <w:right w:val="single" w:sz="6" w:space="0" w:color="000000"/>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宋体" w:eastAsia="宋体" w:hAnsi="宋体" w:cs="宋体" w:hint="eastAsia"/>
              </w:rPr>
              <w:t>本年收费金额（单位：万元）</w:t>
            </w:r>
          </w:p>
        </w:tc>
      </w:tr>
      <w:tr w:rsidR="00AF1E7C">
        <w:trPr>
          <w:trHeight w:val="600"/>
          <w:jc w:val="center"/>
        </w:trPr>
        <w:tc>
          <w:tcPr>
            <w:tcW w:w="2025" w:type="dxa"/>
            <w:tcBorders>
              <w:top w:val="nil"/>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宋体" w:eastAsia="宋体" w:hAnsi="宋体" w:cs="宋体" w:hint="eastAsia"/>
              </w:rPr>
              <w:t>行政事业性收费</w:t>
            </w:r>
          </w:p>
        </w:tc>
        <w:tc>
          <w:tcPr>
            <w:tcW w:w="2025" w:type="dxa"/>
            <w:gridSpan w:val="3"/>
            <w:tcBorders>
              <w:top w:val="nil"/>
              <w:left w:val="nil"/>
              <w:bottom w:val="single" w:sz="6" w:space="0" w:color="auto"/>
              <w:right w:val="single" w:sz="6" w:space="0" w:color="000000"/>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Calibri" w:eastAsia="宋体" w:hAnsi="Calibri" w:cs="Calibri" w:hint="eastAsia"/>
                <w:color w:val="000000" w:themeColor="text1"/>
              </w:rPr>
              <w:t>1011.94761</w:t>
            </w:r>
          </w:p>
        </w:tc>
      </w:tr>
    </w:tbl>
    <w:p w:rsidR="00AF1E7C" w:rsidRDefault="00AF1E7C">
      <w:pPr>
        <w:pStyle w:val="a3"/>
        <w:widowControl/>
        <w:shd w:val="clear" w:color="auto" w:fill="FFFFFF"/>
        <w:spacing w:beforeAutospacing="0" w:afterAutospacing="0" w:line="450" w:lineRule="atLeast"/>
        <w:rPr>
          <w:rFonts w:ascii="微软雅黑" w:eastAsia="微软雅黑" w:hAnsi="微软雅黑" w:cs="微软雅黑"/>
          <w:color w:val="333333"/>
          <w:shd w:val="clear" w:color="auto" w:fill="FFFFFF"/>
        </w:rPr>
      </w:pPr>
    </w:p>
    <w:p w:rsidR="00AF1E7C" w:rsidRDefault="00CA01ED">
      <w:pPr>
        <w:rPr>
          <w:rFonts w:ascii="黑体" w:eastAsia="黑体" w:hAnsi="黑体" w:cs="黑体"/>
          <w:sz w:val="32"/>
          <w:szCs w:val="32"/>
        </w:rPr>
      </w:pPr>
      <w:r>
        <w:rPr>
          <w:rFonts w:ascii="黑体" w:eastAsia="黑体" w:hAnsi="黑体" w:cs="黑体" w:hint="eastAsia"/>
          <w:sz w:val="32"/>
          <w:szCs w:val="32"/>
        </w:rPr>
        <w:t>三、收到和处理政府信息公开申请情况</w:t>
      </w:r>
    </w:p>
    <w:tbl>
      <w:tblPr>
        <w:tblW w:w="0" w:type="auto"/>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CellMar>
          <w:left w:w="0" w:type="dxa"/>
          <w:right w:w="0" w:type="dxa"/>
        </w:tblCellMar>
        <w:tblLook w:val="04A0"/>
      </w:tblPr>
      <w:tblGrid>
        <w:gridCol w:w="956"/>
        <w:gridCol w:w="1140"/>
        <w:gridCol w:w="956"/>
        <w:gridCol w:w="775"/>
        <w:gridCol w:w="771"/>
        <w:gridCol w:w="771"/>
        <w:gridCol w:w="771"/>
        <w:gridCol w:w="771"/>
        <w:gridCol w:w="771"/>
        <w:gridCol w:w="774"/>
      </w:tblGrid>
      <w:tr w:rsidR="00AF1E7C" w:rsidTr="0008743B">
        <w:trPr>
          <w:trHeight w:val="600"/>
          <w:jc w:val="center"/>
        </w:trPr>
        <w:tc>
          <w:tcPr>
            <w:tcW w:w="3052" w:type="dxa"/>
            <w:gridSpan w:val="3"/>
            <w:vMerge w:val="restart"/>
            <w:tcBorders>
              <w:top w:val="single" w:sz="6" w:space="0" w:color="auto"/>
              <w:left w:val="single" w:sz="6" w:space="0" w:color="auto"/>
              <w:bottom w:val="outset"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宋体" w:eastAsia="宋体" w:hAnsi="宋体" w:cs="宋体" w:hint="eastAsia"/>
              </w:rPr>
              <w:t>（本列数据的勾稽关系</w:t>
            </w:r>
            <w:r>
              <w:rPr>
                <w:rFonts w:ascii="宋体" w:eastAsia="宋体" w:hAnsi="宋体" w:cs="宋体" w:hint="eastAsia"/>
              </w:rPr>
              <w:lastRenderedPageBreak/>
              <w:t>为：第一项加第二项之和，等于第三项加第四项之和）</w:t>
            </w:r>
          </w:p>
        </w:tc>
        <w:tc>
          <w:tcPr>
            <w:tcW w:w="5404" w:type="dxa"/>
            <w:gridSpan w:val="7"/>
            <w:tcBorders>
              <w:top w:val="single" w:sz="6" w:space="0" w:color="auto"/>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宋体" w:eastAsia="宋体" w:hAnsi="宋体" w:cs="宋体" w:hint="eastAsia"/>
              </w:rPr>
              <w:lastRenderedPageBreak/>
              <w:t>申请人情况</w:t>
            </w:r>
          </w:p>
        </w:tc>
      </w:tr>
      <w:tr w:rsidR="00AF1E7C" w:rsidTr="0008743B">
        <w:trPr>
          <w:trHeight w:val="600"/>
          <w:jc w:val="center"/>
        </w:trPr>
        <w:tc>
          <w:tcPr>
            <w:tcW w:w="3052" w:type="dxa"/>
            <w:gridSpan w:val="3"/>
            <w:vMerge/>
            <w:tcBorders>
              <w:top w:val="single" w:sz="6" w:space="0" w:color="auto"/>
              <w:left w:val="single" w:sz="6" w:space="0" w:color="auto"/>
              <w:bottom w:val="outset" w:sz="6" w:space="0" w:color="auto"/>
              <w:right w:val="single" w:sz="6" w:space="0" w:color="auto"/>
            </w:tcBorders>
            <w:shd w:val="clear" w:color="auto" w:fill="auto"/>
            <w:tcMar>
              <w:top w:w="75" w:type="dxa"/>
              <w:left w:w="75" w:type="dxa"/>
              <w:bottom w:w="75" w:type="dxa"/>
              <w:right w:w="75" w:type="dxa"/>
            </w:tcMar>
            <w:vAlign w:val="center"/>
          </w:tcPr>
          <w:p w:rsidR="00AF1E7C" w:rsidRDefault="00AF1E7C">
            <w:pPr>
              <w:jc w:val="center"/>
              <w:rPr>
                <w:rFonts w:ascii="宋体"/>
                <w:sz w:val="24"/>
              </w:rPr>
            </w:pPr>
          </w:p>
        </w:tc>
        <w:tc>
          <w:tcPr>
            <w:tcW w:w="775" w:type="dxa"/>
            <w:vMerge w:val="restart"/>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jc w:val="center"/>
            </w:pPr>
            <w:r>
              <w:rPr>
                <w:rFonts w:ascii="宋体" w:eastAsia="宋体" w:hAnsi="宋体" w:cs="宋体" w:hint="eastAsia"/>
              </w:rPr>
              <w:t>自然人</w:t>
            </w:r>
          </w:p>
        </w:tc>
        <w:tc>
          <w:tcPr>
            <w:tcW w:w="3855" w:type="dxa"/>
            <w:gridSpan w:val="5"/>
            <w:tcBorders>
              <w:top w:val="single" w:sz="6" w:space="0" w:color="auto"/>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宋体" w:eastAsia="宋体" w:hAnsi="宋体" w:cs="宋体" w:hint="eastAsia"/>
              </w:rPr>
              <w:t>法人或其他组织</w:t>
            </w:r>
          </w:p>
        </w:tc>
        <w:tc>
          <w:tcPr>
            <w:tcW w:w="774" w:type="dxa"/>
            <w:vMerge w:val="restart"/>
            <w:tcBorders>
              <w:top w:val="single" w:sz="6" w:space="0" w:color="auto"/>
              <w:left w:val="nil"/>
              <w:bottom w:val="outset"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jc w:val="center"/>
            </w:pPr>
            <w:r>
              <w:rPr>
                <w:rFonts w:ascii="宋体" w:eastAsia="宋体" w:hAnsi="宋体" w:cs="宋体" w:hint="eastAsia"/>
              </w:rPr>
              <w:t>总计</w:t>
            </w:r>
          </w:p>
        </w:tc>
      </w:tr>
      <w:tr w:rsidR="00AF1E7C" w:rsidTr="0008743B">
        <w:trPr>
          <w:trHeight w:val="600"/>
          <w:jc w:val="center"/>
        </w:trPr>
        <w:tc>
          <w:tcPr>
            <w:tcW w:w="3052" w:type="dxa"/>
            <w:gridSpan w:val="3"/>
            <w:vMerge/>
            <w:tcBorders>
              <w:top w:val="single" w:sz="6" w:space="0" w:color="auto"/>
              <w:left w:val="single" w:sz="6" w:space="0" w:color="auto"/>
              <w:bottom w:val="outset" w:sz="6" w:space="0" w:color="auto"/>
              <w:right w:val="single" w:sz="6" w:space="0" w:color="auto"/>
            </w:tcBorders>
            <w:shd w:val="clear" w:color="auto" w:fill="auto"/>
            <w:tcMar>
              <w:top w:w="75" w:type="dxa"/>
              <w:left w:w="75" w:type="dxa"/>
              <w:bottom w:w="75" w:type="dxa"/>
              <w:right w:w="75" w:type="dxa"/>
            </w:tcMar>
            <w:vAlign w:val="center"/>
          </w:tcPr>
          <w:p w:rsidR="00AF1E7C" w:rsidRDefault="00AF1E7C">
            <w:pPr>
              <w:jc w:val="center"/>
              <w:rPr>
                <w:rFonts w:ascii="宋体"/>
                <w:sz w:val="24"/>
              </w:rPr>
            </w:pPr>
          </w:p>
        </w:tc>
        <w:tc>
          <w:tcPr>
            <w:tcW w:w="775" w:type="dxa"/>
            <w:vMerge/>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AF1E7C">
            <w:pPr>
              <w:jc w:val="center"/>
              <w:rPr>
                <w:rFonts w:ascii="宋体"/>
                <w:sz w:val="24"/>
              </w:rPr>
            </w:pP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jc w:val="center"/>
            </w:pPr>
            <w:r>
              <w:rPr>
                <w:rFonts w:ascii="宋体" w:eastAsia="宋体" w:hAnsi="宋体" w:cs="宋体" w:hint="eastAsia"/>
              </w:rPr>
              <w:t>商业</w:t>
            </w:r>
          </w:p>
          <w:p w:rsidR="00AF1E7C" w:rsidRDefault="00CA01ED">
            <w:pPr>
              <w:pStyle w:val="a3"/>
              <w:widowControl/>
              <w:spacing w:beforeAutospacing="0" w:afterAutospacing="0" w:line="450" w:lineRule="atLeast"/>
              <w:jc w:val="center"/>
            </w:pPr>
            <w:r>
              <w:rPr>
                <w:rFonts w:ascii="宋体" w:eastAsia="宋体" w:hAnsi="宋体" w:cs="宋体" w:hint="eastAsia"/>
              </w:rPr>
              <w:t>企业</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jc w:val="center"/>
            </w:pPr>
            <w:r>
              <w:rPr>
                <w:rFonts w:ascii="宋体" w:eastAsia="宋体" w:hAnsi="宋体" w:cs="宋体" w:hint="eastAsia"/>
              </w:rPr>
              <w:t>科研</w:t>
            </w:r>
          </w:p>
          <w:p w:rsidR="00AF1E7C" w:rsidRDefault="00CA01ED">
            <w:pPr>
              <w:pStyle w:val="a3"/>
              <w:widowControl/>
              <w:spacing w:beforeAutospacing="0" w:afterAutospacing="0" w:line="450" w:lineRule="atLeast"/>
              <w:jc w:val="center"/>
            </w:pPr>
            <w:r>
              <w:rPr>
                <w:rFonts w:ascii="宋体" w:eastAsia="宋体" w:hAnsi="宋体" w:cs="宋体" w:hint="eastAsia"/>
              </w:rPr>
              <w:t>机构</w:t>
            </w:r>
          </w:p>
        </w:tc>
        <w:tc>
          <w:tcPr>
            <w:tcW w:w="771" w:type="dxa"/>
            <w:tcBorders>
              <w:top w:val="single" w:sz="6" w:space="0" w:color="auto"/>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jc w:val="center"/>
            </w:pPr>
            <w:r>
              <w:rPr>
                <w:rFonts w:ascii="宋体" w:eastAsia="宋体" w:hAnsi="宋体" w:cs="宋体" w:hint="eastAsia"/>
              </w:rPr>
              <w:t>社会公益组织</w:t>
            </w:r>
          </w:p>
        </w:tc>
        <w:tc>
          <w:tcPr>
            <w:tcW w:w="771" w:type="dxa"/>
            <w:tcBorders>
              <w:top w:val="single" w:sz="6" w:space="0" w:color="auto"/>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jc w:val="center"/>
            </w:pPr>
            <w:r>
              <w:rPr>
                <w:rFonts w:ascii="宋体" w:eastAsia="宋体" w:hAnsi="宋体" w:cs="宋体" w:hint="eastAsia"/>
              </w:rPr>
              <w:t>法律服务机构</w:t>
            </w:r>
          </w:p>
        </w:tc>
        <w:tc>
          <w:tcPr>
            <w:tcW w:w="771" w:type="dxa"/>
            <w:tcBorders>
              <w:top w:val="single" w:sz="6" w:space="0" w:color="auto"/>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jc w:val="center"/>
            </w:pPr>
            <w:r>
              <w:rPr>
                <w:rFonts w:ascii="宋体" w:eastAsia="宋体" w:hAnsi="宋体" w:cs="宋体" w:hint="eastAsia"/>
              </w:rPr>
              <w:t>其他</w:t>
            </w:r>
          </w:p>
        </w:tc>
        <w:tc>
          <w:tcPr>
            <w:tcW w:w="774" w:type="dxa"/>
            <w:vMerge/>
            <w:tcBorders>
              <w:top w:val="single" w:sz="6" w:space="0" w:color="auto"/>
              <w:left w:val="nil"/>
              <w:bottom w:val="outset" w:sz="6" w:space="0" w:color="auto"/>
              <w:right w:val="single" w:sz="6" w:space="0" w:color="auto"/>
            </w:tcBorders>
            <w:shd w:val="clear" w:color="auto" w:fill="auto"/>
            <w:tcMar>
              <w:top w:w="75" w:type="dxa"/>
              <w:left w:w="75" w:type="dxa"/>
              <w:bottom w:w="75" w:type="dxa"/>
              <w:right w:w="75" w:type="dxa"/>
            </w:tcMar>
            <w:vAlign w:val="center"/>
          </w:tcPr>
          <w:p w:rsidR="00AF1E7C" w:rsidRDefault="00AF1E7C">
            <w:pPr>
              <w:jc w:val="center"/>
              <w:rPr>
                <w:rFonts w:ascii="宋体"/>
                <w:sz w:val="24"/>
              </w:rPr>
            </w:pPr>
          </w:p>
        </w:tc>
      </w:tr>
      <w:tr w:rsidR="00AF1E7C" w:rsidTr="0008743B">
        <w:trPr>
          <w:trHeight w:val="600"/>
          <w:jc w:val="center"/>
        </w:trPr>
        <w:tc>
          <w:tcPr>
            <w:tcW w:w="3052" w:type="dxa"/>
            <w:gridSpan w:val="3"/>
            <w:tcBorders>
              <w:top w:val="nil"/>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宋体" w:eastAsia="宋体" w:hAnsi="宋体" w:cs="宋体" w:hint="eastAsia"/>
              </w:rPr>
              <w:t>一、本年新收政府信息公开申请数量</w:t>
            </w:r>
          </w:p>
        </w:tc>
        <w:tc>
          <w:tcPr>
            <w:tcW w:w="775"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widowControl/>
              <w:spacing w:line="375" w:lineRule="atLeast"/>
              <w:jc w:val="center"/>
            </w:pPr>
            <w:r>
              <w:rPr>
                <w:rFonts w:hint="eastAsia"/>
              </w:rPr>
              <w:t>29</w:t>
            </w:r>
            <w:bookmarkStart w:id="0" w:name="_GoBack"/>
            <w:bookmarkEnd w:id="0"/>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08743B">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08743B">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08743B">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08743B">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08743B">
            <w:pPr>
              <w:widowControl/>
              <w:spacing w:line="375" w:lineRule="atLeast"/>
              <w:jc w:val="center"/>
            </w:pPr>
            <w:r>
              <w:rPr>
                <w:rFonts w:hint="eastAsia"/>
              </w:rPr>
              <w:t>0</w:t>
            </w:r>
          </w:p>
        </w:tc>
        <w:tc>
          <w:tcPr>
            <w:tcW w:w="774"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AF1E7C" w:rsidRPr="001D3E19" w:rsidRDefault="00CA01ED">
            <w:pPr>
              <w:pStyle w:val="a3"/>
              <w:widowControl/>
              <w:spacing w:beforeAutospacing="0" w:afterAutospacing="0" w:line="450" w:lineRule="atLeast"/>
              <w:jc w:val="center"/>
              <w:rPr>
                <w:rFonts w:cstheme="minorBidi"/>
                <w:kern w:val="2"/>
                <w:sz w:val="21"/>
              </w:rPr>
            </w:pPr>
            <w:r w:rsidRPr="001D3E19">
              <w:rPr>
                <w:rFonts w:cstheme="minorBidi" w:hint="eastAsia"/>
                <w:kern w:val="2"/>
                <w:sz w:val="21"/>
              </w:rPr>
              <w:t>29</w:t>
            </w:r>
          </w:p>
        </w:tc>
      </w:tr>
      <w:tr w:rsidR="0008743B" w:rsidTr="0008743B">
        <w:trPr>
          <w:trHeight w:val="600"/>
          <w:jc w:val="center"/>
        </w:trPr>
        <w:tc>
          <w:tcPr>
            <w:tcW w:w="3052" w:type="dxa"/>
            <w:gridSpan w:val="3"/>
            <w:tcBorders>
              <w:top w:val="nil"/>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pStyle w:val="a3"/>
              <w:widowControl/>
              <w:spacing w:beforeAutospacing="0" w:afterAutospacing="0" w:line="450" w:lineRule="atLeast"/>
              <w:ind w:firstLine="420"/>
              <w:jc w:val="center"/>
            </w:pPr>
            <w:r>
              <w:rPr>
                <w:rFonts w:ascii="宋体" w:eastAsia="宋体" w:hAnsi="宋体" w:cs="宋体" w:hint="eastAsia"/>
              </w:rPr>
              <w:t>二、上年结转政府信息公开申请数量</w:t>
            </w:r>
          </w:p>
        </w:tc>
        <w:tc>
          <w:tcPr>
            <w:tcW w:w="775"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4"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rPr>
                <w:sz w:val="24"/>
              </w:rPr>
            </w:pPr>
            <w:r>
              <w:rPr>
                <w:rFonts w:hint="eastAsia"/>
                <w:sz w:val="24"/>
              </w:rPr>
              <w:t>0</w:t>
            </w:r>
          </w:p>
        </w:tc>
      </w:tr>
      <w:tr w:rsidR="0008743B" w:rsidTr="0008743B">
        <w:trPr>
          <w:trHeight w:val="600"/>
          <w:jc w:val="center"/>
        </w:trPr>
        <w:tc>
          <w:tcPr>
            <w:tcW w:w="956" w:type="dxa"/>
            <w:vMerge w:val="restart"/>
            <w:tcBorders>
              <w:top w:val="nil"/>
              <w:left w:val="single" w:sz="6" w:space="0" w:color="auto"/>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pStyle w:val="a3"/>
              <w:widowControl/>
              <w:spacing w:beforeAutospacing="0" w:afterAutospacing="0" w:line="450" w:lineRule="atLeast"/>
              <w:ind w:firstLine="420"/>
              <w:jc w:val="center"/>
            </w:pPr>
            <w:r>
              <w:rPr>
                <w:rFonts w:ascii="宋体" w:eastAsia="宋体" w:hAnsi="宋体" w:cs="宋体" w:hint="eastAsia"/>
              </w:rPr>
              <w:t>三、本年度办理结果</w:t>
            </w:r>
          </w:p>
        </w:tc>
        <w:tc>
          <w:tcPr>
            <w:tcW w:w="2096" w:type="dxa"/>
            <w:gridSpan w:val="2"/>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pStyle w:val="a3"/>
              <w:widowControl/>
              <w:spacing w:beforeAutospacing="0" w:afterAutospacing="0" w:line="450" w:lineRule="atLeast"/>
              <w:jc w:val="center"/>
            </w:pPr>
            <w:r>
              <w:rPr>
                <w:rFonts w:ascii="宋体" w:eastAsia="宋体" w:hAnsi="宋体" w:cs="宋体" w:hint="eastAsia"/>
              </w:rPr>
              <w:t>（一）予以公开</w:t>
            </w:r>
          </w:p>
        </w:tc>
        <w:tc>
          <w:tcPr>
            <w:tcW w:w="775"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widowControl/>
              <w:spacing w:line="375" w:lineRule="atLeast"/>
              <w:jc w:val="center"/>
              <w:rPr>
                <w:kern w:val="0"/>
                <w:sz w:val="24"/>
                <w:lang/>
              </w:rPr>
            </w:pPr>
            <w:r>
              <w:rPr>
                <w:rFonts w:hint="eastAsia"/>
                <w:kern w:val="0"/>
                <w:sz w:val="24"/>
                <w:lang/>
              </w:rPr>
              <w:t>29</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4" w:type="dxa"/>
            <w:tcBorders>
              <w:top w:val="single" w:sz="6" w:space="0" w:color="auto"/>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pStyle w:val="a3"/>
              <w:widowControl/>
              <w:spacing w:beforeAutospacing="0" w:afterAutospacing="0" w:line="375" w:lineRule="atLeast"/>
              <w:jc w:val="center"/>
            </w:pPr>
            <w:r>
              <w:rPr>
                <w:rFonts w:hint="eastAsia"/>
              </w:rPr>
              <w:t>29</w:t>
            </w:r>
          </w:p>
        </w:tc>
      </w:tr>
      <w:tr w:rsidR="0008743B" w:rsidTr="0008743B">
        <w:trPr>
          <w:trHeight w:val="600"/>
          <w:jc w:val="center"/>
        </w:trPr>
        <w:tc>
          <w:tcPr>
            <w:tcW w:w="956" w:type="dxa"/>
            <w:vMerge/>
            <w:tcBorders>
              <w:top w:val="nil"/>
              <w:left w:val="single" w:sz="6" w:space="0" w:color="auto"/>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2096" w:type="dxa"/>
            <w:gridSpan w:val="2"/>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pStyle w:val="a3"/>
              <w:widowControl/>
              <w:spacing w:beforeAutospacing="0" w:afterAutospacing="0" w:line="450" w:lineRule="atLeast"/>
              <w:jc w:val="center"/>
            </w:pPr>
            <w:r>
              <w:rPr>
                <w:rFonts w:ascii="宋体" w:eastAsia="宋体" w:hAnsi="宋体" w:cs="宋体" w:hint="eastAsia"/>
              </w:rPr>
              <w:t>（二）部分公开（区分处理的，只计这一情形，不计其他情形）</w:t>
            </w:r>
          </w:p>
        </w:tc>
        <w:tc>
          <w:tcPr>
            <w:tcW w:w="775"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4"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p>
          <w:p w:rsidR="0008743B" w:rsidRDefault="0008743B">
            <w:pPr>
              <w:widowControl/>
              <w:spacing w:line="375" w:lineRule="atLeast"/>
              <w:jc w:val="center"/>
            </w:pPr>
          </w:p>
          <w:p w:rsidR="0008743B" w:rsidRDefault="0008743B">
            <w:pPr>
              <w:widowControl/>
              <w:spacing w:line="375" w:lineRule="atLeast"/>
              <w:jc w:val="center"/>
            </w:pPr>
            <w:r>
              <w:rPr>
                <w:rFonts w:hint="eastAsia"/>
              </w:rPr>
              <w:t>0</w:t>
            </w:r>
          </w:p>
        </w:tc>
      </w:tr>
      <w:tr w:rsidR="0008743B" w:rsidTr="00B62A67">
        <w:trPr>
          <w:trHeight w:val="600"/>
          <w:jc w:val="center"/>
        </w:trPr>
        <w:tc>
          <w:tcPr>
            <w:tcW w:w="956" w:type="dxa"/>
            <w:vMerge/>
            <w:tcBorders>
              <w:top w:val="nil"/>
              <w:left w:val="single" w:sz="6" w:space="0" w:color="auto"/>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1140" w:type="dxa"/>
            <w:vMerge w:val="restart"/>
            <w:tcBorders>
              <w:top w:val="nil"/>
              <w:left w:val="nil"/>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pStyle w:val="a3"/>
              <w:widowControl/>
              <w:spacing w:beforeAutospacing="0" w:afterAutospacing="0" w:line="450" w:lineRule="atLeast"/>
              <w:jc w:val="center"/>
            </w:pPr>
            <w:r>
              <w:rPr>
                <w:rFonts w:ascii="宋体" w:eastAsia="宋体" w:hAnsi="宋体" w:cs="宋体" w:hint="eastAsia"/>
              </w:rPr>
              <w:t>（三）不予公开</w:t>
            </w:r>
          </w:p>
        </w:tc>
        <w:tc>
          <w:tcPr>
            <w:tcW w:w="956"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pStyle w:val="a3"/>
              <w:widowControl/>
              <w:spacing w:beforeAutospacing="0" w:afterAutospacing="0" w:line="450" w:lineRule="atLeast"/>
              <w:ind w:firstLine="420"/>
              <w:jc w:val="center"/>
            </w:pPr>
            <w:r>
              <w:rPr>
                <w:rFonts w:ascii="Calibri" w:hAnsi="Calibri" w:cs="Calibri"/>
              </w:rPr>
              <w:t>1.</w:t>
            </w:r>
            <w:r>
              <w:rPr>
                <w:rFonts w:ascii="宋体" w:eastAsia="宋体" w:hAnsi="宋体" w:cs="宋体" w:hint="eastAsia"/>
              </w:rPr>
              <w:t>属于国家秘密</w:t>
            </w:r>
          </w:p>
        </w:tc>
        <w:tc>
          <w:tcPr>
            <w:tcW w:w="775"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4" w:type="dxa"/>
            <w:tcBorders>
              <w:top w:val="single" w:sz="6" w:space="0" w:color="auto"/>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r>
              <w:rPr>
                <w:rFonts w:hint="eastAsia"/>
              </w:rPr>
              <w:t>0</w:t>
            </w:r>
          </w:p>
        </w:tc>
      </w:tr>
      <w:tr w:rsidR="0008743B" w:rsidTr="00F551D7">
        <w:trPr>
          <w:trHeight w:val="600"/>
          <w:jc w:val="center"/>
        </w:trPr>
        <w:tc>
          <w:tcPr>
            <w:tcW w:w="956" w:type="dxa"/>
            <w:vMerge/>
            <w:tcBorders>
              <w:top w:val="nil"/>
              <w:left w:val="single" w:sz="6" w:space="0" w:color="auto"/>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1140" w:type="dxa"/>
            <w:vMerge/>
            <w:tcBorders>
              <w:top w:val="nil"/>
              <w:left w:val="nil"/>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956"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pStyle w:val="a3"/>
              <w:widowControl/>
              <w:spacing w:beforeAutospacing="0" w:afterAutospacing="0" w:line="450" w:lineRule="atLeast"/>
              <w:ind w:firstLine="420"/>
              <w:jc w:val="center"/>
            </w:pPr>
            <w:r>
              <w:rPr>
                <w:rFonts w:ascii="Calibri" w:hAnsi="Calibri" w:cs="Calibri"/>
              </w:rPr>
              <w:t>2.</w:t>
            </w:r>
            <w:r>
              <w:rPr>
                <w:rFonts w:ascii="宋体" w:eastAsia="宋体" w:hAnsi="宋体" w:cs="宋体" w:hint="eastAsia"/>
              </w:rPr>
              <w:t>其他法律行政法规禁止公开</w:t>
            </w:r>
          </w:p>
        </w:tc>
        <w:tc>
          <w:tcPr>
            <w:tcW w:w="775"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rPr>
                <w:rFonts w:hint="eastAsia"/>
              </w:rPr>
            </w:pPr>
          </w:p>
          <w:p w:rsidR="0008743B" w:rsidRDefault="0008743B">
            <w:pPr>
              <w:widowControl/>
              <w:spacing w:line="375" w:lineRule="atLeast"/>
              <w:jc w:val="center"/>
              <w:rPr>
                <w:rFonts w:hint="eastAsia"/>
              </w:rPr>
            </w:pPr>
          </w:p>
          <w:p w:rsidR="0008743B" w:rsidRDefault="0008743B">
            <w:pPr>
              <w:widowControl/>
              <w:spacing w:line="375" w:lineRule="atLeast"/>
              <w:jc w:val="center"/>
              <w:rPr>
                <w:rFonts w:hint="eastAsia"/>
              </w:rPr>
            </w:pPr>
          </w:p>
          <w:p w:rsidR="0008743B" w:rsidRDefault="0008743B" w:rsidP="0008743B">
            <w:pPr>
              <w:widowControl/>
              <w:spacing w:line="375" w:lineRule="atLeast"/>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4"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r>
              <w:rPr>
                <w:rFonts w:hint="eastAsia"/>
              </w:rPr>
              <w:t>0</w:t>
            </w:r>
          </w:p>
        </w:tc>
      </w:tr>
      <w:tr w:rsidR="0008743B" w:rsidTr="00D869DF">
        <w:trPr>
          <w:trHeight w:val="600"/>
          <w:jc w:val="center"/>
        </w:trPr>
        <w:tc>
          <w:tcPr>
            <w:tcW w:w="956" w:type="dxa"/>
            <w:vMerge/>
            <w:tcBorders>
              <w:top w:val="nil"/>
              <w:left w:val="single" w:sz="6" w:space="0" w:color="auto"/>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1140" w:type="dxa"/>
            <w:vMerge/>
            <w:tcBorders>
              <w:top w:val="nil"/>
              <w:left w:val="nil"/>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956"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pStyle w:val="a3"/>
              <w:widowControl/>
              <w:spacing w:beforeAutospacing="0" w:afterAutospacing="0" w:line="450" w:lineRule="atLeast"/>
              <w:ind w:firstLine="420"/>
              <w:jc w:val="center"/>
            </w:pPr>
            <w:r>
              <w:rPr>
                <w:rFonts w:ascii="Calibri" w:hAnsi="Calibri" w:cs="Calibri"/>
              </w:rPr>
              <w:t>3.</w:t>
            </w:r>
            <w:r>
              <w:rPr>
                <w:rFonts w:ascii="宋体" w:eastAsia="宋体" w:hAnsi="宋体" w:cs="宋体" w:hint="eastAsia"/>
              </w:rPr>
              <w:t>危及</w:t>
            </w:r>
            <w:r>
              <w:rPr>
                <w:rFonts w:ascii="Calibri" w:hAnsi="Calibri" w:cs="Calibri"/>
              </w:rPr>
              <w:t>“</w:t>
            </w:r>
            <w:r>
              <w:rPr>
                <w:rFonts w:ascii="宋体" w:eastAsia="宋体" w:hAnsi="宋体" w:cs="宋体" w:hint="eastAsia"/>
              </w:rPr>
              <w:t>三安全一稳定</w:t>
            </w:r>
            <w:r>
              <w:rPr>
                <w:rFonts w:ascii="Calibri" w:hAnsi="Calibri" w:cs="Calibri"/>
              </w:rPr>
              <w:t>”</w:t>
            </w:r>
          </w:p>
        </w:tc>
        <w:tc>
          <w:tcPr>
            <w:tcW w:w="775"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4"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r>
              <w:rPr>
                <w:rFonts w:hint="eastAsia"/>
              </w:rPr>
              <w:t>0</w:t>
            </w:r>
          </w:p>
        </w:tc>
      </w:tr>
      <w:tr w:rsidR="0008743B" w:rsidTr="00371D37">
        <w:trPr>
          <w:trHeight w:val="600"/>
          <w:jc w:val="center"/>
        </w:trPr>
        <w:tc>
          <w:tcPr>
            <w:tcW w:w="956" w:type="dxa"/>
            <w:vMerge/>
            <w:tcBorders>
              <w:top w:val="nil"/>
              <w:left w:val="single" w:sz="6" w:space="0" w:color="auto"/>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1140" w:type="dxa"/>
            <w:vMerge/>
            <w:tcBorders>
              <w:top w:val="nil"/>
              <w:left w:val="nil"/>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956"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pStyle w:val="a3"/>
              <w:widowControl/>
              <w:spacing w:beforeAutospacing="0" w:afterAutospacing="0" w:line="450" w:lineRule="atLeast"/>
              <w:ind w:firstLine="420"/>
              <w:jc w:val="center"/>
            </w:pPr>
            <w:r>
              <w:rPr>
                <w:rFonts w:ascii="Calibri" w:hAnsi="Calibri" w:cs="Calibri"/>
              </w:rPr>
              <w:t>4.</w:t>
            </w:r>
            <w:r>
              <w:rPr>
                <w:rFonts w:ascii="宋体" w:eastAsia="宋体" w:hAnsi="宋体" w:cs="宋体" w:hint="eastAsia"/>
              </w:rPr>
              <w:t>保护第三方合法权益</w:t>
            </w:r>
          </w:p>
        </w:tc>
        <w:tc>
          <w:tcPr>
            <w:tcW w:w="775"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4"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r>
              <w:rPr>
                <w:rFonts w:hint="eastAsia"/>
              </w:rPr>
              <w:t>0</w:t>
            </w:r>
          </w:p>
        </w:tc>
      </w:tr>
      <w:tr w:rsidR="0008743B" w:rsidTr="009A0A3E">
        <w:trPr>
          <w:trHeight w:val="600"/>
          <w:jc w:val="center"/>
        </w:trPr>
        <w:tc>
          <w:tcPr>
            <w:tcW w:w="956" w:type="dxa"/>
            <w:vMerge/>
            <w:tcBorders>
              <w:top w:val="nil"/>
              <w:left w:val="single" w:sz="6" w:space="0" w:color="auto"/>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1140" w:type="dxa"/>
            <w:vMerge/>
            <w:tcBorders>
              <w:top w:val="nil"/>
              <w:left w:val="nil"/>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956"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pStyle w:val="a3"/>
              <w:widowControl/>
              <w:spacing w:beforeAutospacing="0" w:afterAutospacing="0" w:line="450" w:lineRule="atLeast"/>
              <w:ind w:firstLine="420"/>
              <w:jc w:val="center"/>
            </w:pPr>
            <w:r>
              <w:rPr>
                <w:rFonts w:ascii="Calibri" w:hAnsi="Calibri" w:cs="Calibri"/>
              </w:rPr>
              <w:t>5.</w:t>
            </w:r>
            <w:r>
              <w:rPr>
                <w:rFonts w:ascii="宋体" w:eastAsia="宋体" w:hAnsi="宋体" w:cs="宋体" w:hint="eastAsia"/>
              </w:rPr>
              <w:t>属于三类内部事务信息</w:t>
            </w:r>
          </w:p>
        </w:tc>
        <w:tc>
          <w:tcPr>
            <w:tcW w:w="775"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4"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r>
              <w:rPr>
                <w:rFonts w:hint="eastAsia"/>
              </w:rPr>
              <w:t>0</w:t>
            </w:r>
          </w:p>
        </w:tc>
      </w:tr>
      <w:tr w:rsidR="0008743B" w:rsidTr="009A6C8E">
        <w:trPr>
          <w:trHeight w:val="600"/>
          <w:jc w:val="center"/>
        </w:trPr>
        <w:tc>
          <w:tcPr>
            <w:tcW w:w="956" w:type="dxa"/>
            <w:vMerge/>
            <w:tcBorders>
              <w:top w:val="nil"/>
              <w:left w:val="single" w:sz="6" w:space="0" w:color="auto"/>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1140" w:type="dxa"/>
            <w:vMerge/>
            <w:tcBorders>
              <w:top w:val="nil"/>
              <w:left w:val="nil"/>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956"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pStyle w:val="a3"/>
              <w:widowControl/>
              <w:spacing w:beforeAutospacing="0" w:afterAutospacing="0" w:line="450" w:lineRule="atLeast"/>
              <w:ind w:firstLine="420"/>
              <w:jc w:val="center"/>
            </w:pPr>
            <w:r>
              <w:rPr>
                <w:rFonts w:ascii="Calibri" w:hAnsi="Calibri" w:cs="Calibri"/>
              </w:rPr>
              <w:t>6.</w:t>
            </w:r>
            <w:r>
              <w:rPr>
                <w:rFonts w:ascii="宋体" w:eastAsia="宋体" w:hAnsi="宋体" w:cs="宋体" w:hint="eastAsia"/>
              </w:rPr>
              <w:t>属于四类过程性信息</w:t>
            </w:r>
          </w:p>
        </w:tc>
        <w:tc>
          <w:tcPr>
            <w:tcW w:w="775"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4"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r>
              <w:rPr>
                <w:rFonts w:hint="eastAsia"/>
              </w:rPr>
              <w:t>0</w:t>
            </w:r>
          </w:p>
        </w:tc>
      </w:tr>
      <w:tr w:rsidR="0008743B" w:rsidTr="00147BA6">
        <w:trPr>
          <w:trHeight w:val="600"/>
          <w:jc w:val="center"/>
        </w:trPr>
        <w:tc>
          <w:tcPr>
            <w:tcW w:w="956" w:type="dxa"/>
            <w:vMerge/>
            <w:tcBorders>
              <w:top w:val="nil"/>
              <w:left w:val="single" w:sz="6" w:space="0" w:color="auto"/>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1140" w:type="dxa"/>
            <w:vMerge/>
            <w:tcBorders>
              <w:top w:val="nil"/>
              <w:left w:val="nil"/>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956"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pStyle w:val="a3"/>
              <w:widowControl/>
              <w:spacing w:beforeAutospacing="0" w:afterAutospacing="0" w:line="450" w:lineRule="atLeast"/>
              <w:ind w:firstLine="420"/>
              <w:jc w:val="center"/>
            </w:pPr>
            <w:r>
              <w:rPr>
                <w:rFonts w:ascii="Calibri" w:hAnsi="Calibri" w:cs="Calibri"/>
              </w:rPr>
              <w:t>7.</w:t>
            </w:r>
            <w:r>
              <w:rPr>
                <w:rFonts w:ascii="宋体" w:eastAsia="宋体" w:hAnsi="宋体" w:cs="宋体" w:hint="eastAsia"/>
              </w:rPr>
              <w:t>属于行政执法案卷</w:t>
            </w:r>
          </w:p>
        </w:tc>
        <w:tc>
          <w:tcPr>
            <w:tcW w:w="775"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4"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r>
              <w:rPr>
                <w:rFonts w:hint="eastAsia"/>
              </w:rPr>
              <w:t>0</w:t>
            </w:r>
          </w:p>
        </w:tc>
      </w:tr>
      <w:tr w:rsidR="0008743B" w:rsidTr="00665858">
        <w:trPr>
          <w:trHeight w:val="600"/>
          <w:jc w:val="center"/>
        </w:trPr>
        <w:tc>
          <w:tcPr>
            <w:tcW w:w="956" w:type="dxa"/>
            <w:vMerge/>
            <w:tcBorders>
              <w:top w:val="nil"/>
              <w:left w:val="single" w:sz="6" w:space="0" w:color="auto"/>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1140" w:type="dxa"/>
            <w:vMerge/>
            <w:tcBorders>
              <w:top w:val="nil"/>
              <w:left w:val="nil"/>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956"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pStyle w:val="a3"/>
              <w:widowControl/>
              <w:spacing w:beforeAutospacing="0" w:afterAutospacing="0" w:line="450" w:lineRule="atLeast"/>
              <w:ind w:firstLine="420"/>
              <w:jc w:val="center"/>
            </w:pPr>
            <w:r>
              <w:rPr>
                <w:rFonts w:ascii="Calibri" w:hAnsi="Calibri" w:cs="Calibri"/>
              </w:rPr>
              <w:t>8.</w:t>
            </w:r>
            <w:r>
              <w:rPr>
                <w:rFonts w:ascii="宋体" w:eastAsia="宋体" w:hAnsi="宋体" w:cs="宋体" w:hint="eastAsia"/>
              </w:rPr>
              <w:t>属于行政查询事项</w:t>
            </w:r>
          </w:p>
        </w:tc>
        <w:tc>
          <w:tcPr>
            <w:tcW w:w="775"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4"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r>
              <w:rPr>
                <w:rFonts w:hint="eastAsia"/>
              </w:rPr>
              <w:t>0</w:t>
            </w:r>
          </w:p>
        </w:tc>
      </w:tr>
      <w:tr w:rsidR="0008743B" w:rsidTr="00167A5D">
        <w:trPr>
          <w:trHeight w:val="600"/>
          <w:jc w:val="center"/>
        </w:trPr>
        <w:tc>
          <w:tcPr>
            <w:tcW w:w="956" w:type="dxa"/>
            <w:vMerge/>
            <w:tcBorders>
              <w:top w:val="nil"/>
              <w:left w:val="single" w:sz="6" w:space="0" w:color="auto"/>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1140" w:type="dxa"/>
            <w:vMerge w:val="restart"/>
            <w:tcBorders>
              <w:top w:val="nil"/>
              <w:left w:val="nil"/>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pStyle w:val="a3"/>
              <w:widowControl/>
              <w:spacing w:beforeAutospacing="0" w:afterAutospacing="0" w:line="450" w:lineRule="atLeast"/>
              <w:jc w:val="center"/>
            </w:pPr>
            <w:r>
              <w:rPr>
                <w:rFonts w:ascii="宋体" w:eastAsia="宋体" w:hAnsi="宋体" w:cs="宋体" w:hint="eastAsia"/>
              </w:rPr>
              <w:t>（四）无法提供</w:t>
            </w:r>
          </w:p>
        </w:tc>
        <w:tc>
          <w:tcPr>
            <w:tcW w:w="956"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pStyle w:val="a3"/>
              <w:widowControl/>
              <w:spacing w:beforeAutospacing="0" w:afterAutospacing="0" w:line="450" w:lineRule="atLeast"/>
              <w:ind w:firstLine="420"/>
              <w:jc w:val="center"/>
            </w:pPr>
            <w:r>
              <w:rPr>
                <w:rFonts w:ascii="Calibri" w:hAnsi="Calibri" w:cs="Calibri"/>
              </w:rPr>
              <w:t>1.</w:t>
            </w:r>
            <w:r>
              <w:rPr>
                <w:rFonts w:ascii="宋体" w:eastAsia="宋体" w:hAnsi="宋体" w:cs="宋体" w:hint="eastAsia"/>
              </w:rPr>
              <w:t>本机关不掌握相关政府信息</w:t>
            </w:r>
          </w:p>
        </w:tc>
        <w:tc>
          <w:tcPr>
            <w:tcW w:w="775"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4"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r>
              <w:rPr>
                <w:rFonts w:hint="eastAsia"/>
              </w:rPr>
              <w:t>0</w:t>
            </w:r>
          </w:p>
        </w:tc>
      </w:tr>
      <w:tr w:rsidR="0008743B" w:rsidTr="000D0798">
        <w:trPr>
          <w:trHeight w:val="600"/>
          <w:jc w:val="center"/>
        </w:trPr>
        <w:tc>
          <w:tcPr>
            <w:tcW w:w="956" w:type="dxa"/>
            <w:vMerge/>
            <w:tcBorders>
              <w:top w:val="nil"/>
              <w:left w:val="single" w:sz="6" w:space="0" w:color="auto"/>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1140" w:type="dxa"/>
            <w:vMerge/>
            <w:tcBorders>
              <w:top w:val="nil"/>
              <w:left w:val="nil"/>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956"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pStyle w:val="a3"/>
              <w:widowControl/>
              <w:spacing w:beforeAutospacing="0" w:afterAutospacing="0" w:line="450" w:lineRule="atLeast"/>
              <w:ind w:firstLine="420"/>
              <w:jc w:val="center"/>
            </w:pPr>
            <w:r>
              <w:rPr>
                <w:rFonts w:ascii="Calibri" w:hAnsi="Calibri" w:cs="Calibri"/>
              </w:rPr>
              <w:t>2.</w:t>
            </w:r>
            <w:r>
              <w:rPr>
                <w:rFonts w:ascii="宋体" w:eastAsia="宋体" w:hAnsi="宋体" w:cs="宋体" w:hint="eastAsia"/>
              </w:rPr>
              <w:t>没有现</w:t>
            </w:r>
            <w:r>
              <w:rPr>
                <w:rFonts w:ascii="宋体" w:eastAsia="宋体" w:hAnsi="宋体" w:cs="宋体" w:hint="eastAsia"/>
              </w:rPr>
              <w:lastRenderedPageBreak/>
              <w:t>成信息需要另行制作</w:t>
            </w:r>
          </w:p>
        </w:tc>
        <w:tc>
          <w:tcPr>
            <w:tcW w:w="775"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r>
              <w:rPr>
                <w:rFonts w:hint="eastAsia"/>
              </w:rPr>
              <w:lastRenderedPageBreak/>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4"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r>
              <w:rPr>
                <w:rFonts w:hint="eastAsia"/>
              </w:rPr>
              <w:t>0</w:t>
            </w:r>
          </w:p>
        </w:tc>
      </w:tr>
      <w:tr w:rsidR="0008743B" w:rsidTr="00D74654">
        <w:trPr>
          <w:trHeight w:val="600"/>
          <w:jc w:val="center"/>
        </w:trPr>
        <w:tc>
          <w:tcPr>
            <w:tcW w:w="956" w:type="dxa"/>
            <w:vMerge/>
            <w:tcBorders>
              <w:top w:val="nil"/>
              <w:left w:val="single" w:sz="6" w:space="0" w:color="auto"/>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1140" w:type="dxa"/>
            <w:vMerge/>
            <w:tcBorders>
              <w:top w:val="nil"/>
              <w:left w:val="nil"/>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956"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pStyle w:val="a3"/>
              <w:widowControl/>
              <w:spacing w:beforeAutospacing="0" w:afterAutospacing="0" w:line="450" w:lineRule="atLeast"/>
              <w:ind w:firstLine="420"/>
              <w:jc w:val="center"/>
            </w:pPr>
            <w:r>
              <w:rPr>
                <w:rFonts w:ascii="Calibri" w:hAnsi="Calibri" w:cs="Calibri"/>
              </w:rPr>
              <w:t>3.</w:t>
            </w:r>
            <w:r>
              <w:rPr>
                <w:rFonts w:ascii="宋体" w:eastAsia="宋体" w:hAnsi="宋体" w:cs="宋体" w:hint="eastAsia"/>
              </w:rPr>
              <w:t>补正后申请内容仍不明确</w:t>
            </w:r>
          </w:p>
        </w:tc>
        <w:tc>
          <w:tcPr>
            <w:tcW w:w="775"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4"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r>
              <w:rPr>
                <w:rFonts w:hint="eastAsia"/>
              </w:rPr>
              <w:t>0</w:t>
            </w:r>
          </w:p>
        </w:tc>
      </w:tr>
      <w:tr w:rsidR="0008743B" w:rsidTr="00CB3F18">
        <w:trPr>
          <w:trHeight w:val="600"/>
          <w:jc w:val="center"/>
        </w:trPr>
        <w:tc>
          <w:tcPr>
            <w:tcW w:w="956" w:type="dxa"/>
            <w:vMerge/>
            <w:tcBorders>
              <w:top w:val="nil"/>
              <w:left w:val="single" w:sz="6" w:space="0" w:color="auto"/>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1140" w:type="dxa"/>
            <w:vMerge w:val="restart"/>
            <w:tcBorders>
              <w:top w:val="nil"/>
              <w:left w:val="nil"/>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pStyle w:val="a3"/>
              <w:widowControl/>
              <w:spacing w:beforeAutospacing="0" w:afterAutospacing="0" w:line="450" w:lineRule="atLeast"/>
              <w:jc w:val="center"/>
            </w:pPr>
            <w:r>
              <w:rPr>
                <w:rFonts w:ascii="宋体" w:eastAsia="宋体" w:hAnsi="宋体" w:cs="宋体" w:hint="eastAsia"/>
              </w:rPr>
              <w:t>（五）不予处理</w:t>
            </w:r>
          </w:p>
        </w:tc>
        <w:tc>
          <w:tcPr>
            <w:tcW w:w="956"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pStyle w:val="a3"/>
              <w:widowControl/>
              <w:spacing w:beforeAutospacing="0" w:afterAutospacing="0" w:line="450" w:lineRule="atLeast"/>
              <w:ind w:firstLine="420"/>
              <w:jc w:val="center"/>
            </w:pPr>
            <w:r>
              <w:rPr>
                <w:rFonts w:ascii="Calibri" w:hAnsi="Calibri" w:cs="Calibri"/>
              </w:rPr>
              <w:t>1.</w:t>
            </w:r>
            <w:r>
              <w:rPr>
                <w:rFonts w:ascii="宋体" w:eastAsia="宋体" w:hAnsi="宋体" w:cs="宋体" w:hint="eastAsia"/>
              </w:rPr>
              <w:t>信访举报投诉类申请</w:t>
            </w:r>
          </w:p>
        </w:tc>
        <w:tc>
          <w:tcPr>
            <w:tcW w:w="775"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4"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r>
              <w:rPr>
                <w:rFonts w:hint="eastAsia"/>
              </w:rPr>
              <w:t>0</w:t>
            </w:r>
          </w:p>
        </w:tc>
      </w:tr>
      <w:tr w:rsidR="0008743B" w:rsidTr="00A6538F">
        <w:trPr>
          <w:trHeight w:val="600"/>
          <w:jc w:val="center"/>
        </w:trPr>
        <w:tc>
          <w:tcPr>
            <w:tcW w:w="956" w:type="dxa"/>
            <w:vMerge/>
            <w:tcBorders>
              <w:top w:val="nil"/>
              <w:left w:val="single" w:sz="6" w:space="0" w:color="auto"/>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1140" w:type="dxa"/>
            <w:vMerge/>
            <w:tcBorders>
              <w:top w:val="nil"/>
              <w:left w:val="nil"/>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956"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pStyle w:val="a3"/>
              <w:widowControl/>
              <w:spacing w:beforeAutospacing="0" w:afterAutospacing="0" w:line="450" w:lineRule="atLeast"/>
              <w:ind w:firstLine="420"/>
              <w:jc w:val="center"/>
            </w:pPr>
            <w:r>
              <w:rPr>
                <w:rFonts w:ascii="Calibri" w:hAnsi="Calibri" w:cs="Calibri"/>
              </w:rPr>
              <w:t>2.</w:t>
            </w:r>
            <w:r>
              <w:rPr>
                <w:rFonts w:ascii="宋体" w:eastAsia="宋体" w:hAnsi="宋体" w:cs="宋体" w:hint="eastAsia"/>
              </w:rPr>
              <w:t>重复申请</w:t>
            </w:r>
          </w:p>
        </w:tc>
        <w:tc>
          <w:tcPr>
            <w:tcW w:w="775"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4"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r>
              <w:rPr>
                <w:rFonts w:hint="eastAsia"/>
              </w:rPr>
              <w:t>0</w:t>
            </w:r>
          </w:p>
        </w:tc>
      </w:tr>
      <w:tr w:rsidR="0008743B" w:rsidTr="00CA0A58">
        <w:trPr>
          <w:trHeight w:val="600"/>
          <w:jc w:val="center"/>
        </w:trPr>
        <w:tc>
          <w:tcPr>
            <w:tcW w:w="956" w:type="dxa"/>
            <w:vMerge/>
            <w:tcBorders>
              <w:top w:val="nil"/>
              <w:left w:val="single" w:sz="6" w:space="0" w:color="auto"/>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1140" w:type="dxa"/>
            <w:vMerge/>
            <w:tcBorders>
              <w:top w:val="nil"/>
              <w:left w:val="nil"/>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956"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pStyle w:val="a3"/>
              <w:widowControl/>
              <w:spacing w:beforeAutospacing="0" w:afterAutospacing="0" w:line="450" w:lineRule="atLeast"/>
              <w:ind w:firstLine="420"/>
              <w:jc w:val="center"/>
            </w:pPr>
            <w:r>
              <w:rPr>
                <w:rFonts w:ascii="Calibri" w:hAnsi="Calibri" w:cs="Calibri"/>
              </w:rPr>
              <w:t>3.</w:t>
            </w:r>
            <w:r>
              <w:rPr>
                <w:rFonts w:ascii="宋体" w:eastAsia="宋体" w:hAnsi="宋体" w:cs="宋体" w:hint="eastAsia"/>
              </w:rPr>
              <w:t>要求提供公开出版物</w:t>
            </w:r>
          </w:p>
        </w:tc>
        <w:tc>
          <w:tcPr>
            <w:tcW w:w="775"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4"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r>
              <w:rPr>
                <w:rFonts w:hint="eastAsia"/>
              </w:rPr>
              <w:t>0</w:t>
            </w:r>
          </w:p>
        </w:tc>
      </w:tr>
      <w:tr w:rsidR="0008743B" w:rsidTr="002D1403">
        <w:trPr>
          <w:trHeight w:val="600"/>
          <w:jc w:val="center"/>
        </w:trPr>
        <w:tc>
          <w:tcPr>
            <w:tcW w:w="956" w:type="dxa"/>
            <w:vMerge/>
            <w:tcBorders>
              <w:top w:val="nil"/>
              <w:left w:val="single" w:sz="6" w:space="0" w:color="auto"/>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1140" w:type="dxa"/>
            <w:vMerge/>
            <w:tcBorders>
              <w:top w:val="nil"/>
              <w:left w:val="nil"/>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956"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pStyle w:val="a3"/>
              <w:widowControl/>
              <w:spacing w:beforeAutospacing="0" w:afterAutospacing="0" w:line="450" w:lineRule="atLeast"/>
              <w:ind w:firstLine="420"/>
              <w:jc w:val="center"/>
            </w:pPr>
            <w:r>
              <w:rPr>
                <w:rFonts w:ascii="Calibri" w:hAnsi="Calibri" w:cs="Calibri"/>
              </w:rPr>
              <w:t>4.</w:t>
            </w:r>
            <w:r>
              <w:rPr>
                <w:rFonts w:ascii="宋体" w:eastAsia="宋体" w:hAnsi="宋体" w:cs="宋体" w:hint="eastAsia"/>
              </w:rPr>
              <w:t>无正当理由大量反复申请</w:t>
            </w:r>
          </w:p>
        </w:tc>
        <w:tc>
          <w:tcPr>
            <w:tcW w:w="775"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4"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r>
              <w:rPr>
                <w:rFonts w:hint="eastAsia"/>
              </w:rPr>
              <w:t>0</w:t>
            </w:r>
          </w:p>
        </w:tc>
      </w:tr>
      <w:tr w:rsidR="0008743B" w:rsidTr="0032009F">
        <w:trPr>
          <w:trHeight w:val="600"/>
          <w:jc w:val="center"/>
        </w:trPr>
        <w:tc>
          <w:tcPr>
            <w:tcW w:w="956" w:type="dxa"/>
            <w:vMerge/>
            <w:tcBorders>
              <w:top w:val="nil"/>
              <w:left w:val="single" w:sz="6" w:space="0" w:color="auto"/>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1140" w:type="dxa"/>
            <w:vMerge/>
            <w:tcBorders>
              <w:top w:val="nil"/>
              <w:left w:val="nil"/>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956" w:type="dxa"/>
            <w:tcBorders>
              <w:top w:val="nil"/>
              <w:left w:val="nil"/>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pStyle w:val="a3"/>
              <w:widowControl/>
              <w:spacing w:beforeAutospacing="0" w:afterAutospacing="0" w:line="450" w:lineRule="atLeast"/>
              <w:ind w:firstLine="420"/>
              <w:jc w:val="center"/>
            </w:pPr>
            <w:r>
              <w:rPr>
                <w:rFonts w:ascii="Calibri" w:hAnsi="Calibri" w:cs="Calibri"/>
              </w:rPr>
              <w:t>5.</w:t>
            </w:r>
            <w:r>
              <w:rPr>
                <w:rFonts w:ascii="宋体" w:eastAsia="宋体" w:hAnsi="宋体" w:cs="宋体" w:hint="eastAsia"/>
              </w:rPr>
              <w:t>要求行政机关确认或</w:t>
            </w:r>
            <w:r>
              <w:rPr>
                <w:rFonts w:ascii="宋体" w:eastAsia="宋体" w:hAnsi="宋体" w:cs="宋体" w:hint="eastAsia"/>
              </w:rPr>
              <w:lastRenderedPageBreak/>
              <w:t>重新出具已获取信息</w:t>
            </w:r>
          </w:p>
        </w:tc>
        <w:tc>
          <w:tcPr>
            <w:tcW w:w="775" w:type="dxa"/>
            <w:tcBorders>
              <w:top w:val="nil"/>
              <w:left w:val="nil"/>
              <w:bottom w:val="outset"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r>
              <w:rPr>
                <w:rFonts w:hint="eastAsia"/>
              </w:rPr>
              <w:lastRenderedPageBreak/>
              <w:t>0</w:t>
            </w:r>
          </w:p>
        </w:tc>
        <w:tc>
          <w:tcPr>
            <w:tcW w:w="771" w:type="dxa"/>
            <w:tcBorders>
              <w:top w:val="nil"/>
              <w:left w:val="nil"/>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4" w:type="dxa"/>
            <w:tcBorders>
              <w:top w:val="nil"/>
              <w:left w:val="nil"/>
              <w:bottom w:val="outset"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r>
              <w:rPr>
                <w:rFonts w:hint="eastAsia"/>
              </w:rPr>
              <w:t>0</w:t>
            </w:r>
          </w:p>
        </w:tc>
      </w:tr>
      <w:tr w:rsidR="0008743B" w:rsidTr="0008743B">
        <w:trPr>
          <w:trHeight w:val="600"/>
          <w:jc w:val="center"/>
        </w:trPr>
        <w:tc>
          <w:tcPr>
            <w:tcW w:w="956" w:type="dxa"/>
            <w:vMerge/>
            <w:tcBorders>
              <w:top w:val="nil"/>
              <w:left w:val="single" w:sz="6" w:space="0" w:color="auto"/>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1140" w:type="dxa"/>
            <w:vMerge w:val="restart"/>
            <w:tcBorders>
              <w:top w:val="nil"/>
              <w:left w:val="nil"/>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pStyle w:val="a3"/>
              <w:widowControl/>
              <w:spacing w:beforeAutospacing="0" w:afterAutospacing="0" w:line="450" w:lineRule="atLeast"/>
              <w:jc w:val="center"/>
            </w:pPr>
            <w:r>
              <w:rPr>
                <w:rFonts w:ascii="宋体" w:eastAsia="宋体" w:hAnsi="宋体" w:cs="宋体" w:hint="eastAsia"/>
              </w:rPr>
              <w:t>（六）其他处理</w:t>
            </w:r>
          </w:p>
        </w:tc>
        <w:tc>
          <w:tcPr>
            <w:tcW w:w="956"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pStyle w:val="a3"/>
              <w:widowControl/>
              <w:spacing w:beforeAutospacing="0" w:afterAutospacing="0" w:line="450" w:lineRule="atLeast"/>
              <w:ind w:firstLine="420"/>
              <w:jc w:val="center"/>
            </w:pPr>
            <w:r>
              <w:rPr>
                <w:rFonts w:ascii="Calibri" w:hAnsi="Calibri" w:cs="Calibri"/>
              </w:rPr>
              <w:t>1.</w:t>
            </w:r>
            <w:r>
              <w:rPr>
                <w:rFonts w:ascii="宋体" w:eastAsia="宋体" w:hAnsi="宋体" w:cs="宋体" w:hint="eastAsia"/>
              </w:rPr>
              <w:t>申请人无正当理由逾期不补正、行政机关不再处理其政府信息公开申请</w:t>
            </w:r>
          </w:p>
        </w:tc>
        <w:tc>
          <w:tcPr>
            <w:tcW w:w="775"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4"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r>
              <w:rPr>
                <w:rFonts w:hint="eastAsia"/>
              </w:rPr>
              <w:t>0</w:t>
            </w:r>
          </w:p>
        </w:tc>
      </w:tr>
      <w:tr w:rsidR="0008743B" w:rsidTr="0008743B">
        <w:trPr>
          <w:trHeight w:val="600"/>
          <w:jc w:val="center"/>
        </w:trPr>
        <w:tc>
          <w:tcPr>
            <w:tcW w:w="956" w:type="dxa"/>
            <w:vMerge/>
            <w:tcBorders>
              <w:top w:val="nil"/>
              <w:left w:val="single" w:sz="6" w:space="0" w:color="auto"/>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1140" w:type="dxa"/>
            <w:vMerge/>
            <w:tcBorders>
              <w:top w:val="nil"/>
              <w:left w:val="nil"/>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956"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pStyle w:val="a3"/>
              <w:widowControl/>
              <w:spacing w:beforeAutospacing="0" w:afterAutospacing="0" w:line="450" w:lineRule="atLeast"/>
              <w:ind w:firstLine="420"/>
              <w:jc w:val="center"/>
            </w:pPr>
            <w:r>
              <w:rPr>
                <w:rFonts w:ascii="Calibri" w:hAnsi="Calibri" w:cs="Calibri"/>
              </w:rPr>
              <w:t>2.</w:t>
            </w:r>
            <w:r>
              <w:rPr>
                <w:rFonts w:ascii="宋体" w:eastAsia="宋体" w:hAnsi="宋体" w:cs="宋体" w:hint="eastAsia"/>
              </w:rPr>
              <w:t>申请人逾期未按收费通知要求缴纳费用、行政机关不再处理其政府信息公开申请</w:t>
            </w:r>
          </w:p>
        </w:tc>
        <w:tc>
          <w:tcPr>
            <w:tcW w:w="775"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4"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p>
          <w:p w:rsidR="0008743B" w:rsidRDefault="0008743B">
            <w:pPr>
              <w:widowControl/>
              <w:spacing w:line="375" w:lineRule="atLeast"/>
              <w:jc w:val="center"/>
            </w:pPr>
          </w:p>
          <w:p w:rsidR="0008743B" w:rsidRDefault="0008743B">
            <w:pPr>
              <w:widowControl/>
              <w:spacing w:line="375" w:lineRule="atLeast"/>
              <w:jc w:val="center"/>
            </w:pPr>
          </w:p>
          <w:p w:rsidR="0008743B" w:rsidRDefault="0008743B">
            <w:pPr>
              <w:widowControl/>
              <w:spacing w:line="375" w:lineRule="atLeast"/>
              <w:jc w:val="center"/>
            </w:pPr>
          </w:p>
          <w:p w:rsidR="0008743B" w:rsidRDefault="0008743B">
            <w:pPr>
              <w:widowControl/>
              <w:spacing w:line="375" w:lineRule="atLeast"/>
              <w:jc w:val="center"/>
            </w:pPr>
          </w:p>
          <w:p w:rsidR="0008743B" w:rsidRDefault="0008743B">
            <w:pPr>
              <w:widowControl/>
              <w:spacing w:line="375" w:lineRule="atLeast"/>
              <w:jc w:val="center"/>
            </w:pPr>
          </w:p>
          <w:p w:rsidR="0008743B" w:rsidRDefault="0008743B">
            <w:pPr>
              <w:widowControl/>
              <w:spacing w:line="375" w:lineRule="atLeast"/>
              <w:jc w:val="center"/>
            </w:pPr>
          </w:p>
          <w:p w:rsidR="0008743B" w:rsidRDefault="0008743B">
            <w:pPr>
              <w:widowControl/>
              <w:spacing w:line="375" w:lineRule="atLeast"/>
              <w:jc w:val="center"/>
            </w:pPr>
            <w:r>
              <w:rPr>
                <w:rFonts w:hint="eastAsia"/>
              </w:rPr>
              <w:t>0</w:t>
            </w:r>
          </w:p>
        </w:tc>
      </w:tr>
      <w:tr w:rsidR="0008743B" w:rsidTr="0008743B">
        <w:trPr>
          <w:trHeight w:val="600"/>
          <w:jc w:val="center"/>
        </w:trPr>
        <w:tc>
          <w:tcPr>
            <w:tcW w:w="956" w:type="dxa"/>
            <w:vMerge/>
            <w:tcBorders>
              <w:top w:val="nil"/>
              <w:left w:val="single" w:sz="6" w:space="0" w:color="auto"/>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1140" w:type="dxa"/>
            <w:vMerge/>
            <w:tcBorders>
              <w:top w:val="nil"/>
              <w:left w:val="nil"/>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956"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pStyle w:val="a3"/>
              <w:widowControl/>
              <w:spacing w:beforeAutospacing="0" w:afterAutospacing="0" w:line="450" w:lineRule="atLeast"/>
              <w:ind w:firstLine="420"/>
              <w:jc w:val="center"/>
            </w:pPr>
            <w:r>
              <w:rPr>
                <w:rFonts w:ascii="Calibri" w:hAnsi="Calibri" w:cs="Calibri"/>
              </w:rPr>
              <w:t>3.</w:t>
            </w:r>
            <w:r>
              <w:rPr>
                <w:rFonts w:ascii="宋体" w:eastAsia="宋体" w:hAnsi="宋体" w:cs="宋体" w:hint="eastAsia"/>
              </w:rPr>
              <w:lastRenderedPageBreak/>
              <w:t>其他</w:t>
            </w:r>
          </w:p>
        </w:tc>
        <w:tc>
          <w:tcPr>
            <w:tcW w:w="775"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widowControl/>
              <w:spacing w:line="375" w:lineRule="atLeast"/>
              <w:jc w:val="center"/>
            </w:pPr>
            <w:r>
              <w:rPr>
                <w:rFonts w:hint="eastAsia"/>
              </w:rPr>
              <w:lastRenderedPageBreak/>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widowControl/>
              <w:spacing w:line="375" w:lineRule="atLeast"/>
              <w:jc w:val="center"/>
            </w:pP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widowControl/>
              <w:spacing w:line="375" w:lineRule="atLeast"/>
              <w:jc w:val="center"/>
            </w:pP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widowControl/>
              <w:spacing w:line="375" w:lineRule="atLeast"/>
              <w:jc w:val="center"/>
            </w:pP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widowControl/>
              <w:spacing w:line="375" w:lineRule="atLeast"/>
              <w:jc w:val="center"/>
            </w:pP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widowControl/>
              <w:spacing w:line="375" w:lineRule="atLeast"/>
              <w:jc w:val="center"/>
            </w:pPr>
          </w:p>
        </w:tc>
        <w:tc>
          <w:tcPr>
            <w:tcW w:w="774"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pPr>
          </w:p>
          <w:p w:rsidR="0008743B" w:rsidRDefault="0008743B">
            <w:pPr>
              <w:widowControl/>
              <w:spacing w:line="375" w:lineRule="atLeast"/>
              <w:jc w:val="center"/>
            </w:pPr>
            <w:r>
              <w:rPr>
                <w:rFonts w:hint="eastAsia"/>
              </w:rPr>
              <w:lastRenderedPageBreak/>
              <w:t>0</w:t>
            </w:r>
          </w:p>
        </w:tc>
      </w:tr>
      <w:tr w:rsidR="0008743B" w:rsidTr="0008743B">
        <w:trPr>
          <w:trHeight w:val="600"/>
          <w:jc w:val="center"/>
        </w:trPr>
        <w:tc>
          <w:tcPr>
            <w:tcW w:w="956" w:type="dxa"/>
            <w:vMerge/>
            <w:tcBorders>
              <w:top w:val="nil"/>
              <w:left w:val="single" w:sz="6" w:space="0" w:color="auto"/>
              <w:bottom w:val="outset"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jc w:val="center"/>
              <w:rPr>
                <w:rFonts w:ascii="宋体"/>
                <w:sz w:val="24"/>
              </w:rPr>
            </w:pPr>
          </w:p>
        </w:tc>
        <w:tc>
          <w:tcPr>
            <w:tcW w:w="2096" w:type="dxa"/>
            <w:gridSpan w:val="2"/>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pStyle w:val="a3"/>
              <w:widowControl/>
              <w:spacing w:beforeAutospacing="0" w:afterAutospacing="0" w:line="450" w:lineRule="atLeast"/>
              <w:ind w:firstLine="420"/>
              <w:jc w:val="center"/>
            </w:pPr>
            <w:r>
              <w:rPr>
                <w:rFonts w:ascii="宋体" w:eastAsia="宋体" w:hAnsi="宋体" w:cs="宋体" w:hint="eastAsia"/>
              </w:rPr>
              <w:t>（七）总计</w:t>
            </w:r>
          </w:p>
        </w:tc>
        <w:tc>
          <w:tcPr>
            <w:tcW w:w="775"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widowControl/>
              <w:spacing w:line="375" w:lineRule="atLeast"/>
              <w:jc w:val="center"/>
            </w:pPr>
            <w:r>
              <w:rPr>
                <w:rFonts w:hint="eastAsia"/>
              </w:rPr>
              <w:t>29</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4"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pStyle w:val="a3"/>
              <w:widowControl/>
              <w:spacing w:beforeAutospacing="0" w:afterAutospacing="0" w:line="375" w:lineRule="atLeast"/>
              <w:jc w:val="center"/>
            </w:pPr>
            <w:r>
              <w:rPr>
                <w:rFonts w:hint="eastAsia"/>
              </w:rPr>
              <w:t>29</w:t>
            </w:r>
          </w:p>
        </w:tc>
      </w:tr>
      <w:tr w:rsidR="0008743B" w:rsidTr="0008743B">
        <w:trPr>
          <w:trHeight w:val="600"/>
          <w:jc w:val="center"/>
        </w:trPr>
        <w:tc>
          <w:tcPr>
            <w:tcW w:w="3052" w:type="dxa"/>
            <w:gridSpan w:val="3"/>
            <w:tcBorders>
              <w:top w:val="nil"/>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pStyle w:val="a3"/>
              <w:widowControl/>
              <w:spacing w:beforeAutospacing="0" w:afterAutospacing="0" w:line="450" w:lineRule="atLeast"/>
              <w:ind w:firstLine="420"/>
              <w:jc w:val="center"/>
            </w:pPr>
            <w:r>
              <w:rPr>
                <w:rFonts w:ascii="宋体" w:eastAsia="宋体" w:hAnsi="宋体" w:cs="宋体" w:hint="eastAsia"/>
              </w:rPr>
              <w:t>四、结转下年度继续办理</w:t>
            </w:r>
          </w:p>
        </w:tc>
        <w:tc>
          <w:tcPr>
            <w:tcW w:w="775"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1"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08743B" w:rsidRDefault="0008743B" w:rsidP="00E916C5">
            <w:pPr>
              <w:widowControl/>
              <w:spacing w:line="375" w:lineRule="atLeast"/>
              <w:jc w:val="center"/>
            </w:pPr>
            <w:r>
              <w:rPr>
                <w:rFonts w:hint="eastAsia"/>
              </w:rPr>
              <w:t>0</w:t>
            </w:r>
          </w:p>
        </w:tc>
        <w:tc>
          <w:tcPr>
            <w:tcW w:w="774" w:type="dxa"/>
            <w:tcBorders>
              <w:top w:val="nil"/>
              <w:left w:val="nil"/>
              <w:bottom w:val="single" w:sz="6" w:space="0" w:color="auto"/>
              <w:right w:val="single" w:sz="6" w:space="0" w:color="auto"/>
            </w:tcBorders>
            <w:shd w:val="clear" w:color="auto" w:fill="auto"/>
            <w:tcMar>
              <w:top w:w="75" w:type="dxa"/>
              <w:left w:w="75" w:type="dxa"/>
              <w:bottom w:w="75" w:type="dxa"/>
              <w:right w:w="75" w:type="dxa"/>
            </w:tcMar>
          </w:tcPr>
          <w:p w:rsidR="0008743B" w:rsidRDefault="0008743B">
            <w:pPr>
              <w:widowControl/>
              <w:spacing w:line="375" w:lineRule="atLeast"/>
              <w:jc w:val="center"/>
            </w:pPr>
            <w:r>
              <w:rPr>
                <w:rFonts w:hint="eastAsia"/>
              </w:rPr>
              <w:t>0</w:t>
            </w:r>
          </w:p>
        </w:tc>
      </w:tr>
    </w:tbl>
    <w:p w:rsidR="00AF1E7C" w:rsidRDefault="00CA01ED">
      <w:pPr>
        <w:pStyle w:val="a3"/>
        <w:widowControl/>
        <w:shd w:val="clear" w:color="auto" w:fill="FFFFFF"/>
        <w:spacing w:beforeAutospacing="0" w:afterAutospacing="0" w:line="450" w:lineRule="atLeast"/>
        <w:ind w:firstLine="420"/>
        <w:rPr>
          <w:rFonts w:ascii="微软雅黑" w:eastAsia="微软雅黑" w:hAnsi="微软雅黑" w:cs="微软雅黑"/>
          <w:color w:val="333333"/>
        </w:rPr>
      </w:pPr>
      <w:r>
        <w:rPr>
          <w:rFonts w:ascii="微软雅黑" w:eastAsia="微软雅黑" w:hAnsi="微软雅黑" w:cs="微软雅黑" w:hint="eastAsia"/>
          <w:color w:val="333333"/>
          <w:shd w:val="clear" w:color="auto" w:fill="FFFFFF"/>
        </w:rPr>
        <w:t> </w:t>
      </w:r>
    </w:p>
    <w:p w:rsidR="00AF1E7C" w:rsidRDefault="00CA01ED">
      <w:pPr>
        <w:rPr>
          <w:rFonts w:ascii="黑体" w:eastAsia="黑体" w:hAnsi="黑体" w:cs="黑体"/>
          <w:sz w:val="32"/>
          <w:szCs w:val="32"/>
        </w:rPr>
      </w:pPr>
      <w:r>
        <w:rPr>
          <w:rFonts w:ascii="黑体" w:eastAsia="黑体" w:hAnsi="黑体" w:cs="黑体" w:hint="eastAsia"/>
          <w:sz w:val="32"/>
          <w:szCs w:val="32"/>
        </w:rPr>
        <w:t>四、政府信息公开行政复议、行政诉讼情况</w:t>
      </w:r>
    </w:p>
    <w:p w:rsidR="00AF1E7C" w:rsidRDefault="00CA01ED">
      <w:pPr>
        <w:pStyle w:val="a3"/>
        <w:widowControl/>
        <w:shd w:val="clear" w:color="auto" w:fill="FFFFFF"/>
        <w:spacing w:beforeAutospacing="0" w:afterAutospacing="0" w:line="450" w:lineRule="atLeast"/>
        <w:ind w:firstLine="420"/>
        <w:rPr>
          <w:rFonts w:ascii="微软雅黑" w:eastAsia="微软雅黑" w:hAnsi="微软雅黑" w:cs="微软雅黑"/>
          <w:color w:val="333333"/>
        </w:rPr>
      </w:pPr>
      <w:r>
        <w:rPr>
          <w:rFonts w:ascii="微软雅黑" w:eastAsia="微软雅黑" w:hAnsi="微软雅黑" w:cs="微软雅黑" w:hint="eastAsia"/>
          <w:color w:val="333333"/>
          <w:shd w:val="clear" w:color="auto" w:fill="FFFFFF"/>
        </w:rPr>
        <w:t> </w:t>
      </w:r>
    </w:p>
    <w:tbl>
      <w:tblPr>
        <w:tblW w:w="10864" w:type="dxa"/>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CellMar>
          <w:left w:w="0" w:type="dxa"/>
          <w:right w:w="0" w:type="dxa"/>
        </w:tblCellMar>
        <w:tblLook w:val="04A0"/>
      </w:tblPr>
      <w:tblGrid>
        <w:gridCol w:w="692"/>
        <w:gridCol w:w="692"/>
        <w:gridCol w:w="692"/>
        <w:gridCol w:w="692"/>
        <w:gridCol w:w="692"/>
        <w:gridCol w:w="814"/>
        <w:gridCol w:w="812"/>
        <w:gridCol w:w="692"/>
        <w:gridCol w:w="692"/>
        <w:gridCol w:w="692"/>
        <w:gridCol w:w="812"/>
        <w:gridCol w:w="692"/>
        <w:gridCol w:w="692"/>
        <w:gridCol w:w="692"/>
        <w:gridCol w:w="814"/>
      </w:tblGrid>
      <w:tr w:rsidR="00AF1E7C">
        <w:trPr>
          <w:trHeight w:val="638"/>
          <w:jc w:val="center"/>
        </w:trPr>
        <w:tc>
          <w:tcPr>
            <w:tcW w:w="3460" w:type="dxa"/>
            <w:gridSpan w:val="5"/>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宋体" w:eastAsia="宋体" w:hAnsi="宋体" w:cs="宋体" w:hint="eastAsia"/>
              </w:rPr>
              <w:t>行政复议</w:t>
            </w:r>
          </w:p>
        </w:tc>
        <w:tc>
          <w:tcPr>
            <w:tcW w:w="7404" w:type="dxa"/>
            <w:gridSpan w:val="10"/>
            <w:tcBorders>
              <w:top w:val="single" w:sz="6" w:space="0" w:color="auto"/>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宋体" w:eastAsia="宋体" w:hAnsi="宋体" w:cs="宋体" w:hint="eastAsia"/>
              </w:rPr>
              <w:t>行政诉讼</w:t>
            </w:r>
          </w:p>
        </w:tc>
      </w:tr>
      <w:tr w:rsidR="00AF1E7C">
        <w:trPr>
          <w:trHeight w:val="638"/>
          <w:jc w:val="center"/>
        </w:trPr>
        <w:tc>
          <w:tcPr>
            <w:tcW w:w="692" w:type="dxa"/>
            <w:vMerge w:val="restart"/>
            <w:tcBorders>
              <w:top w:val="nil"/>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jc w:val="center"/>
            </w:pPr>
            <w:r>
              <w:rPr>
                <w:rFonts w:ascii="宋体" w:eastAsia="宋体" w:hAnsi="宋体" w:cs="宋体" w:hint="eastAsia"/>
              </w:rPr>
              <w:t>结果维持</w:t>
            </w:r>
          </w:p>
        </w:tc>
        <w:tc>
          <w:tcPr>
            <w:tcW w:w="692" w:type="dxa"/>
            <w:vMerge w:val="restart"/>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jc w:val="center"/>
            </w:pPr>
            <w:r>
              <w:rPr>
                <w:rFonts w:ascii="宋体" w:eastAsia="宋体" w:hAnsi="宋体" w:cs="宋体" w:hint="eastAsia"/>
              </w:rPr>
              <w:t>结果</w:t>
            </w:r>
            <w:r>
              <w:rPr>
                <w:rFonts w:ascii="Calibri" w:hAnsi="Calibri" w:cs="Calibri"/>
              </w:rPr>
              <w:br/>
            </w:r>
            <w:r>
              <w:rPr>
                <w:rFonts w:ascii="宋体" w:eastAsia="宋体" w:hAnsi="宋体" w:cs="宋体" w:hint="eastAsia"/>
              </w:rPr>
              <w:t>纠正</w:t>
            </w:r>
          </w:p>
        </w:tc>
        <w:tc>
          <w:tcPr>
            <w:tcW w:w="692" w:type="dxa"/>
            <w:vMerge w:val="restart"/>
            <w:tcBorders>
              <w:top w:val="single" w:sz="6" w:space="0" w:color="auto"/>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jc w:val="center"/>
            </w:pPr>
            <w:r>
              <w:rPr>
                <w:rFonts w:ascii="宋体" w:eastAsia="宋体" w:hAnsi="宋体" w:cs="宋体" w:hint="eastAsia"/>
              </w:rPr>
              <w:t>其他</w:t>
            </w:r>
            <w:r>
              <w:rPr>
                <w:rFonts w:ascii="Calibri" w:hAnsi="Calibri" w:cs="Calibri"/>
              </w:rPr>
              <w:br/>
            </w:r>
            <w:r>
              <w:rPr>
                <w:rFonts w:ascii="宋体" w:eastAsia="宋体" w:hAnsi="宋体" w:cs="宋体" w:hint="eastAsia"/>
              </w:rPr>
              <w:t>结果</w:t>
            </w:r>
          </w:p>
        </w:tc>
        <w:tc>
          <w:tcPr>
            <w:tcW w:w="692" w:type="dxa"/>
            <w:vMerge w:val="restart"/>
            <w:tcBorders>
              <w:top w:val="single" w:sz="6" w:space="0" w:color="auto"/>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jc w:val="center"/>
            </w:pPr>
            <w:r>
              <w:rPr>
                <w:rFonts w:ascii="宋体" w:eastAsia="宋体" w:hAnsi="宋体" w:cs="宋体" w:hint="eastAsia"/>
              </w:rPr>
              <w:t>尚未</w:t>
            </w:r>
            <w:r>
              <w:rPr>
                <w:rFonts w:ascii="Calibri" w:hAnsi="Calibri" w:cs="Calibri"/>
              </w:rPr>
              <w:br/>
            </w:r>
            <w:r>
              <w:rPr>
                <w:rFonts w:ascii="宋体" w:eastAsia="宋体" w:hAnsi="宋体" w:cs="宋体" w:hint="eastAsia"/>
              </w:rPr>
              <w:t>审结</w:t>
            </w:r>
          </w:p>
        </w:tc>
        <w:tc>
          <w:tcPr>
            <w:tcW w:w="692" w:type="dxa"/>
            <w:vMerge w:val="restart"/>
            <w:tcBorders>
              <w:top w:val="single" w:sz="6" w:space="0" w:color="auto"/>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jc w:val="center"/>
            </w:pPr>
            <w:r>
              <w:rPr>
                <w:rFonts w:ascii="宋体" w:eastAsia="宋体" w:hAnsi="宋体" w:cs="宋体" w:hint="eastAsia"/>
              </w:rPr>
              <w:t>总计</w:t>
            </w:r>
          </w:p>
        </w:tc>
        <w:tc>
          <w:tcPr>
            <w:tcW w:w="3702" w:type="dxa"/>
            <w:gridSpan w:val="5"/>
            <w:tcBorders>
              <w:top w:val="single" w:sz="6" w:space="0" w:color="auto"/>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宋体" w:eastAsia="宋体" w:hAnsi="宋体" w:cs="宋体" w:hint="eastAsia"/>
              </w:rPr>
              <w:t>未经复议直接起诉</w:t>
            </w:r>
          </w:p>
        </w:tc>
        <w:tc>
          <w:tcPr>
            <w:tcW w:w="3702" w:type="dxa"/>
            <w:gridSpan w:val="5"/>
            <w:tcBorders>
              <w:top w:val="single" w:sz="6" w:space="0" w:color="auto"/>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宋体" w:eastAsia="宋体" w:hAnsi="宋体" w:cs="宋体" w:hint="eastAsia"/>
              </w:rPr>
              <w:t>复议后起诉</w:t>
            </w:r>
          </w:p>
        </w:tc>
      </w:tr>
      <w:tr w:rsidR="00AF1E7C">
        <w:trPr>
          <w:trHeight w:val="1638"/>
          <w:jc w:val="center"/>
        </w:trPr>
        <w:tc>
          <w:tcPr>
            <w:tcW w:w="692" w:type="dxa"/>
            <w:vMerge/>
            <w:tcBorders>
              <w:top w:val="nil"/>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AF1E7C">
            <w:pPr>
              <w:jc w:val="center"/>
              <w:rPr>
                <w:rFonts w:ascii="宋体"/>
                <w:sz w:val="24"/>
              </w:rPr>
            </w:pPr>
          </w:p>
        </w:tc>
        <w:tc>
          <w:tcPr>
            <w:tcW w:w="692" w:type="dxa"/>
            <w:vMerge/>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AF1E7C">
            <w:pPr>
              <w:jc w:val="center"/>
              <w:rPr>
                <w:rFonts w:ascii="宋体"/>
                <w:sz w:val="24"/>
              </w:rPr>
            </w:pPr>
          </w:p>
        </w:tc>
        <w:tc>
          <w:tcPr>
            <w:tcW w:w="692" w:type="dxa"/>
            <w:vMerge/>
            <w:tcBorders>
              <w:top w:val="single" w:sz="6" w:space="0" w:color="auto"/>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AF1E7C">
            <w:pPr>
              <w:jc w:val="center"/>
              <w:rPr>
                <w:rFonts w:ascii="宋体"/>
                <w:sz w:val="24"/>
              </w:rPr>
            </w:pPr>
          </w:p>
        </w:tc>
        <w:tc>
          <w:tcPr>
            <w:tcW w:w="692" w:type="dxa"/>
            <w:vMerge/>
            <w:tcBorders>
              <w:top w:val="single" w:sz="6" w:space="0" w:color="auto"/>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AF1E7C">
            <w:pPr>
              <w:jc w:val="center"/>
              <w:rPr>
                <w:rFonts w:ascii="宋体"/>
                <w:sz w:val="24"/>
              </w:rPr>
            </w:pPr>
          </w:p>
        </w:tc>
        <w:tc>
          <w:tcPr>
            <w:tcW w:w="692" w:type="dxa"/>
            <w:vMerge/>
            <w:tcBorders>
              <w:top w:val="single" w:sz="6" w:space="0" w:color="auto"/>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AF1E7C">
            <w:pPr>
              <w:jc w:val="center"/>
              <w:rPr>
                <w:rFonts w:ascii="宋体"/>
                <w:sz w:val="24"/>
              </w:rPr>
            </w:pPr>
          </w:p>
        </w:tc>
        <w:tc>
          <w:tcPr>
            <w:tcW w:w="814"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jc w:val="center"/>
            </w:pPr>
            <w:r>
              <w:rPr>
                <w:rFonts w:ascii="宋体" w:eastAsia="宋体" w:hAnsi="宋体" w:cs="宋体" w:hint="eastAsia"/>
              </w:rPr>
              <w:t>结果</w:t>
            </w:r>
            <w:r>
              <w:rPr>
                <w:rFonts w:ascii="Calibri" w:hAnsi="Calibri" w:cs="Calibri"/>
              </w:rPr>
              <w:br/>
            </w:r>
            <w:r>
              <w:rPr>
                <w:rFonts w:ascii="宋体" w:eastAsia="宋体" w:hAnsi="宋体" w:cs="宋体" w:hint="eastAsia"/>
              </w:rPr>
              <w:t>维持</w:t>
            </w:r>
          </w:p>
        </w:tc>
        <w:tc>
          <w:tcPr>
            <w:tcW w:w="812"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jc w:val="center"/>
            </w:pPr>
            <w:r>
              <w:rPr>
                <w:rFonts w:ascii="宋体" w:eastAsia="宋体" w:hAnsi="宋体" w:cs="宋体" w:hint="eastAsia"/>
              </w:rPr>
              <w:t>结果</w:t>
            </w:r>
            <w:r>
              <w:rPr>
                <w:rFonts w:ascii="Calibri" w:hAnsi="Calibri" w:cs="Calibri"/>
              </w:rPr>
              <w:br/>
            </w:r>
            <w:r>
              <w:rPr>
                <w:rFonts w:ascii="宋体" w:eastAsia="宋体" w:hAnsi="宋体" w:cs="宋体" w:hint="eastAsia"/>
              </w:rPr>
              <w:t>纠正</w:t>
            </w:r>
          </w:p>
        </w:tc>
        <w:tc>
          <w:tcPr>
            <w:tcW w:w="692" w:type="dxa"/>
            <w:tcBorders>
              <w:top w:val="single" w:sz="6" w:space="0" w:color="auto"/>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jc w:val="center"/>
            </w:pPr>
            <w:r>
              <w:rPr>
                <w:rFonts w:ascii="宋体" w:eastAsia="宋体" w:hAnsi="宋体" w:cs="宋体" w:hint="eastAsia"/>
              </w:rPr>
              <w:t>其他</w:t>
            </w:r>
            <w:r>
              <w:rPr>
                <w:rFonts w:ascii="Calibri" w:hAnsi="Calibri" w:cs="Calibri"/>
              </w:rPr>
              <w:br/>
            </w:r>
            <w:r>
              <w:rPr>
                <w:rFonts w:ascii="宋体" w:eastAsia="宋体" w:hAnsi="宋体" w:cs="宋体" w:hint="eastAsia"/>
              </w:rPr>
              <w:t>结果</w:t>
            </w:r>
          </w:p>
        </w:tc>
        <w:tc>
          <w:tcPr>
            <w:tcW w:w="692" w:type="dxa"/>
            <w:tcBorders>
              <w:top w:val="single" w:sz="6" w:space="0" w:color="auto"/>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jc w:val="center"/>
            </w:pPr>
            <w:r>
              <w:rPr>
                <w:rFonts w:ascii="宋体" w:eastAsia="宋体" w:hAnsi="宋体" w:cs="宋体" w:hint="eastAsia"/>
              </w:rPr>
              <w:t>尚未</w:t>
            </w:r>
            <w:r>
              <w:rPr>
                <w:rFonts w:ascii="Calibri" w:hAnsi="Calibri" w:cs="Calibri"/>
              </w:rPr>
              <w:br/>
            </w:r>
            <w:r>
              <w:rPr>
                <w:rFonts w:ascii="宋体" w:eastAsia="宋体" w:hAnsi="宋体" w:cs="宋体" w:hint="eastAsia"/>
              </w:rPr>
              <w:t>审结</w:t>
            </w:r>
          </w:p>
        </w:tc>
        <w:tc>
          <w:tcPr>
            <w:tcW w:w="692" w:type="dxa"/>
            <w:tcBorders>
              <w:top w:val="single" w:sz="6" w:space="0" w:color="auto"/>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jc w:val="center"/>
            </w:pPr>
            <w:r>
              <w:rPr>
                <w:rFonts w:ascii="宋体" w:eastAsia="宋体" w:hAnsi="宋体" w:cs="宋体" w:hint="eastAsia"/>
              </w:rPr>
              <w:t>总计</w:t>
            </w:r>
          </w:p>
        </w:tc>
        <w:tc>
          <w:tcPr>
            <w:tcW w:w="812" w:type="dxa"/>
            <w:tcBorders>
              <w:top w:val="single" w:sz="6" w:space="0" w:color="auto"/>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jc w:val="center"/>
            </w:pPr>
            <w:r>
              <w:rPr>
                <w:rFonts w:ascii="宋体" w:eastAsia="宋体" w:hAnsi="宋体" w:cs="宋体" w:hint="eastAsia"/>
              </w:rPr>
              <w:t>结果</w:t>
            </w:r>
            <w:r>
              <w:rPr>
                <w:rFonts w:ascii="Calibri" w:hAnsi="Calibri" w:cs="Calibri"/>
              </w:rPr>
              <w:br/>
            </w:r>
            <w:r>
              <w:rPr>
                <w:rFonts w:ascii="宋体" w:eastAsia="宋体" w:hAnsi="宋体" w:cs="宋体" w:hint="eastAsia"/>
              </w:rPr>
              <w:t>维持</w:t>
            </w:r>
          </w:p>
        </w:tc>
        <w:tc>
          <w:tcPr>
            <w:tcW w:w="692" w:type="dxa"/>
            <w:tcBorders>
              <w:top w:val="single" w:sz="6" w:space="0" w:color="auto"/>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jc w:val="center"/>
            </w:pPr>
            <w:r>
              <w:rPr>
                <w:rFonts w:ascii="宋体" w:eastAsia="宋体" w:hAnsi="宋体" w:cs="宋体" w:hint="eastAsia"/>
              </w:rPr>
              <w:t>结果</w:t>
            </w:r>
            <w:r>
              <w:rPr>
                <w:rFonts w:ascii="Calibri" w:hAnsi="Calibri" w:cs="Calibri"/>
              </w:rPr>
              <w:br/>
            </w:r>
            <w:r>
              <w:rPr>
                <w:rFonts w:ascii="宋体" w:eastAsia="宋体" w:hAnsi="宋体" w:cs="宋体" w:hint="eastAsia"/>
              </w:rPr>
              <w:t>纠正</w:t>
            </w:r>
          </w:p>
        </w:tc>
        <w:tc>
          <w:tcPr>
            <w:tcW w:w="692" w:type="dxa"/>
            <w:tcBorders>
              <w:top w:val="single" w:sz="6" w:space="0" w:color="auto"/>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jc w:val="center"/>
            </w:pPr>
            <w:r>
              <w:rPr>
                <w:rFonts w:ascii="宋体" w:eastAsia="宋体" w:hAnsi="宋体" w:cs="宋体" w:hint="eastAsia"/>
              </w:rPr>
              <w:t>其他</w:t>
            </w:r>
            <w:r>
              <w:rPr>
                <w:rFonts w:ascii="Calibri" w:hAnsi="Calibri" w:cs="Calibri"/>
              </w:rPr>
              <w:br/>
            </w:r>
            <w:r>
              <w:rPr>
                <w:rFonts w:ascii="宋体" w:eastAsia="宋体" w:hAnsi="宋体" w:cs="宋体" w:hint="eastAsia"/>
              </w:rPr>
              <w:t>结果</w:t>
            </w:r>
          </w:p>
        </w:tc>
        <w:tc>
          <w:tcPr>
            <w:tcW w:w="692" w:type="dxa"/>
            <w:tcBorders>
              <w:top w:val="single" w:sz="6" w:space="0" w:color="auto"/>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jc w:val="center"/>
            </w:pPr>
            <w:r>
              <w:rPr>
                <w:rFonts w:ascii="宋体" w:eastAsia="宋体" w:hAnsi="宋体" w:cs="宋体" w:hint="eastAsia"/>
              </w:rPr>
              <w:t>尚未</w:t>
            </w:r>
            <w:r>
              <w:rPr>
                <w:rFonts w:ascii="Calibri" w:hAnsi="Calibri" w:cs="Calibri"/>
              </w:rPr>
              <w:br/>
            </w:r>
            <w:r>
              <w:rPr>
                <w:rFonts w:ascii="宋体" w:eastAsia="宋体" w:hAnsi="宋体" w:cs="宋体" w:hint="eastAsia"/>
              </w:rPr>
              <w:t>审结</w:t>
            </w:r>
          </w:p>
        </w:tc>
        <w:tc>
          <w:tcPr>
            <w:tcW w:w="814" w:type="dxa"/>
            <w:tcBorders>
              <w:top w:val="single" w:sz="6" w:space="0" w:color="auto"/>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jc w:val="center"/>
            </w:pPr>
            <w:r>
              <w:rPr>
                <w:rFonts w:ascii="宋体" w:eastAsia="宋体" w:hAnsi="宋体" w:cs="宋体" w:hint="eastAsia"/>
              </w:rPr>
              <w:t>总计</w:t>
            </w:r>
          </w:p>
        </w:tc>
      </w:tr>
      <w:tr w:rsidR="00AF1E7C">
        <w:trPr>
          <w:trHeight w:val="1263"/>
          <w:jc w:val="center"/>
        </w:trPr>
        <w:tc>
          <w:tcPr>
            <w:tcW w:w="692" w:type="dxa"/>
            <w:tcBorders>
              <w:top w:val="nil"/>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Calibri" w:hAnsi="Calibri" w:cs="Calibri" w:hint="eastAsia"/>
              </w:rPr>
              <w:t>2</w:t>
            </w:r>
          </w:p>
        </w:tc>
        <w:tc>
          <w:tcPr>
            <w:tcW w:w="692"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Calibri" w:hAnsi="Calibri" w:cs="Calibri"/>
              </w:rPr>
              <w:t>0</w:t>
            </w:r>
          </w:p>
        </w:tc>
        <w:tc>
          <w:tcPr>
            <w:tcW w:w="692"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Calibri" w:hAnsi="Calibri" w:cs="Calibri"/>
              </w:rPr>
              <w:t>0</w:t>
            </w:r>
          </w:p>
        </w:tc>
        <w:tc>
          <w:tcPr>
            <w:tcW w:w="692"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hint="eastAsia"/>
              </w:rPr>
              <w:t>2</w:t>
            </w:r>
          </w:p>
        </w:tc>
        <w:tc>
          <w:tcPr>
            <w:tcW w:w="692"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Calibri" w:eastAsia="宋体" w:hAnsi="Calibri" w:cs="Calibri" w:hint="eastAsia"/>
              </w:rPr>
              <w:t>2</w:t>
            </w:r>
          </w:p>
        </w:tc>
        <w:tc>
          <w:tcPr>
            <w:tcW w:w="814"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both"/>
            </w:pPr>
            <w:r>
              <w:rPr>
                <w:rFonts w:ascii="Calibri" w:eastAsia="宋体" w:hAnsi="Calibri" w:cs="Calibri" w:hint="eastAsia"/>
              </w:rPr>
              <w:t>0</w:t>
            </w:r>
          </w:p>
        </w:tc>
        <w:tc>
          <w:tcPr>
            <w:tcW w:w="812"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t> </w:t>
            </w:r>
          </w:p>
          <w:p w:rsidR="00AF1E7C" w:rsidRDefault="00CA01ED">
            <w:pPr>
              <w:pStyle w:val="a3"/>
              <w:widowControl/>
              <w:spacing w:beforeAutospacing="0" w:afterAutospacing="0" w:line="450" w:lineRule="atLeast"/>
              <w:ind w:firstLine="420"/>
              <w:jc w:val="center"/>
            </w:pPr>
            <w:r>
              <w:rPr>
                <w:rFonts w:ascii="Calibri" w:hAnsi="Calibri" w:cs="Calibri"/>
              </w:rPr>
              <w:t>0 </w:t>
            </w:r>
          </w:p>
        </w:tc>
        <w:tc>
          <w:tcPr>
            <w:tcW w:w="692"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Calibri" w:hAnsi="Calibri" w:cs="Calibri"/>
              </w:rPr>
              <w:t>0</w:t>
            </w:r>
          </w:p>
        </w:tc>
        <w:tc>
          <w:tcPr>
            <w:tcW w:w="692"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Calibri" w:hAnsi="Calibri" w:cs="Calibri"/>
              </w:rPr>
              <w:t>0</w:t>
            </w:r>
          </w:p>
        </w:tc>
        <w:tc>
          <w:tcPr>
            <w:tcW w:w="692"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Calibri" w:hAnsi="Calibri" w:cs="Calibri"/>
              </w:rPr>
              <w:t>0</w:t>
            </w:r>
          </w:p>
        </w:tc>
        <w:tc>
          <w:tcPr>
            <w:tcW w:w="812"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t> </w:t>
            </w:r>
          </w:p>
          <w:p w:rsidR="00AF1E7C" w:rsidRDefault="00CA01ED">
            <w:pPr>
              <w:pStyle w:val="a3"/>
              <w:widowControl/>
              <w:spacing w:beforeAutospacing="0" w:afterAutospacing="0" w:line="450" w:lineRule="atLeast"/>
              <w:ind w:firstLine="420"/>
              <w:jc w:val="center"/>
            </w:pPr>
            <w:r>
              <w:rPr>
                <w:rFonts w:ascii="Calibri" w:hAnsi="Calibri" w:cs="Calibri"/>
              </w:rPr>
              <w:t>0 </w:t>
            </w:r>
          </w:p>
        </w:tc>
        <w:tc>
          <w:tcPr>
            <w:tcW w:w="692"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Calibri" w:hAnsi="Calibri" w:cs="Calibri"/>
              </w:rPr>
              <w:t>0</w:t>
            </w:r>
          </w:p>
        </w:tc>
        <w:tc>
          <w:tcPr>
            <w:tcW w:w="692"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Calibri" w:hAnsi="Calibri" w:cs="Calibri"/>
              </w:rPr>
              <w:t>0</w:t>
            </w:r>
          </w:p>
        </w:tc>
        <w:tc>
          <w:tcPr>
            <w:tcW w:w="692"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Calibri" w:hAnsi="Calibri" w:cs="Calibri"/>
              </w:rPr>
              <w:t>0</w:t>
            </w:r>
          </w:p>
        </w:tc>
        <w:tc>
          <w:tcPr>
            <w:tcW w:w="814" w:type="dxa"/>
            <w:tcBorders>
              <w:top w:val="nil"/>
              <w:left w:val="nil"/>
              <w:bottom w:val="single" w:sz="6" w:space="0" w:color="auto"/>
              <w:right w:val="single" w:sz="6" w:space="0" w:color="auto"/>
            </w:tcBorders>
            <w:shd w:val="clear" w:color="auto" w:fill="auto"/>
            <w:tcMar>
              <w:top w:w="75" w:type="dxa"/>
              <w:left w:w="75" w:type="dxa"/>
              <w:bottom w:w="75" w:type="dxa"/>
              <w:right w:w="75" w:type="dxa"/>
            </w:tcMar>
            <w:vAlign w:val="center"/>
          </w:tcPr>
          <w:p w:rsidR="00AF1E7C" w:rsidRDefault="00CA01ED">
            <w:pPr>
              <w:pStyle w:val="a3"/>
              <w:widowControl/>
              <w:spacing w:beforeAutospacing="0" w:afterAutospacing="0" w:line="450" w:lineRule="atLeast"/>
              <w:ind w:firstLine="420"/>
              <w:jc w:val="center"/>
            </w:pPr>
            <w:r>
              <w:rPr>
                <w:rFonts w:ascii="Calibri" w:eastAsia="宋体" w:hAnsi="Calibri" w:cs="Calibri" w:hint="eastAsia"/>
              </w:rPr>
              <w:t>0</w:t>
            </w:r>
          </w:p>
        </w:tc>
      </w:tr>
    </w:tbl>
    <w:p w:rsidR="00AF1E7C" w:rsidRDefault="00CA01ED">
      <w:pPr>
        <w:pStyle w:val="a3"/>
        <w:widowControl/>
        <w:shd w:val="clear" w:color="auto" w:fill="FFFFFF"/>
        <w:spacing w:beforeAutospacing="0" w:afterAutospacing="0" w:line="450" w:lineRule="atLeast"/>
        <w:ind w:firstLine="420"/>
        <w:rPr>
          <w:rFonts w:ascii="微软雅黑" w:eastAsia="微软雅黑" w:hAnsi="微软雅黑" w:cs="微软雅黑"/>
          <w:color w:val="333333"/>
        </w:rPr>
      </w:pPr>
      <w:r>
        <w:rPr>
          <w:rFonts w:ascii="微软雅黑" w:eastAsia="微软雅黑" w:hAnsi="微软雅黑" w:cs="微软雅黑" w:hint="eastAsia"/>
          <w:color w:val="333333"/>
          <w:shd w:val="clear" w:color="auto" w:fill="FFFFFF"/>
        </w:rPr>
        <w:t> </w:t>
      </w:r>
    </w:p>
    <w:p w:rsidR="00AF1E7C" w:rsidRDefault="00CA01ED">
      <w:pPr>
        <w:spacing w:line="478" w:lineRule="exact"/>
        <w:ind w:firstLineChars="200" w:firstLine="640"/>
        <w:rPr>
          <w:rFonts w:ascii="黑体" w:eastAsia="黑体" w:hAnsi="黑体" w:cs="黑体"/>
          <w:sz w:val="32"/>
          <w:szCs w:val="32"/>
        </w:rPr>
      </w:pPr>
      <w:r>
        <w:rPr>
          <w:rFonts w:ascii="黑体" w:eastAsia="黑体" w:hAnsi="黑体" w:cs="黑体" w:hint="eastAsia"/>
          <w:sz w:val="32"/>
          <w:szCs w:val="32"/>
        </w:rPr>
        <w:t>五、存在的主要问题及改进情况</w:t>
      </w:r>
    </w:p>
    <w:p w:rsidR="00AF1E7C" w:rsidRDefault="00CA01ED">
      <w:pPr>
        <w:spacing w:line="478" w:lineRule="exact"/>
        <w:ind w:firstLineChars="200" w:firstLine="640"/>
        <w:rPr>
          <w:rFonts w:ascii="FangSong_GB2312" w:eastAsia="FangSong_GB2312" w:hAnsi="FangSong_GB2312" w:cs="FangSong_GB2312"/>
          <w:sz w:val="32"/>
          <w:szCs w:val="32"/>
        </w:rPr>
      </w:pPr>
      <w:r>
        <w:rPr>
          <w:rFonts w:ascii="Times New Roman" w:eastAsia="FangSong_GB2312" w:hAnsi="Times New Roman" w:cs="Times New Roman"/>
          <w:sz w:val="32"/>
          <w:szCs w:val="32"/>
        </w:rPr>
        <w:t>202</w:t>
      </w:r>
      <w:r>
        <w:rPr>
          <w:rFonts w:ascii="Times New Roman" w:eastAsia="FangSong_GB2312" w:hAnsi="Times New Roman" w:cs="Times New Roman"/>
          <w:sz w:val="32"/>
          <w:szCs w:val="32"/>
        </w:rPr>
        <w:t>3</w:t>
      </w:r>
      <w:r>
        <w:rPr>
          <w:rFonts w:ascii="Times New Roman" w:eastAsia="FangSong_GB2312" w:hAnsi="Times New Roman" w:cs="Times New Roman"/>
          <w:sz w:val="32"/>
          <w:szCs w:val="32"/>
        </w:rPr>
        <w:t>年</w:t>
      </w:r>
      <w:r>
        <w:rPr>
          <w:rFonts w:ascii="FangSong_GB2312" w:eastAsia="FangSong_GB2312" w:hAnsi="FangSong_GB2312" w:cs="FangSong_GB2312" w:hint="eastAsia"/>
          <w:sz w:val="32"/>
          <w:szCs w:val="32"/>
        </w:rPr>
        <w:t>，我局政府信息公开工作虽然做了大量工作，但内容还不够全面，信息发布不及时，工作人员业务水平需要进一步提高。 </w:t>
      </w:r>
    </w:p>
    <w:p w:rsidR="00AF1E7C" w:rsidRDefault="00CA01ED">
      <w:pPr>
        <w:spacing w:line="478" w:lineRule="exact"/>
        <w:ind w:firstLineChars="200" w:firstLine="643"/>
        <w:rPr>
          <w:rFonts w:ascii="FangSong_GB2312" w:eastAsia="FangSong_GB2312" w:hAnsi="FangSong_GB2312" w:cs="FangSong_GB2312"/>
          <w:b/>
          <w:bCs/>
          <w:sz w:val="32"/>
          <w:szCs w:val="32"/>
        </w:rPr>
      </w:pPr>
      <w:r>
        <w:rPr>
          <w:rFonts w:ascii="FangSong_GB2312" w:eastAsia="FangSong_GB2312" w:hAnsi="FangSong_GB2312" w:cs="FangSong_GB2312" w:hint="eastAsia"/>
          <w:b/>
          <w:bCs/>
          <w:sz w:val="32"/>
          <w:szCs w:val="32"/>
        </w:rPr>
        <w:t>改进措施：</w:t>
      </w:r>
    </w:p>
    <w:p w:rsidR="00AF1E7C" w:rsidRDefault="00CA01ED">
      <w:pPr>
        <w:spacing w:line="478"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一是进一步增强做好信息公开工作的主动性、全面性、准确性。结合实际和职能要求，坚持“应公开、尽公开”的原则，逐步扩大信息公开的覆盖面，确保信息公开的全面性</w:t>
      </w:r>
      <w:r>
        <w:rPr>
          <w:rFonts w:ascii="FangSong_GB2312" w:eastAsia="FangSong_GB2312" w:hAnsi="FangSong_GB2312" w:cs="FangSong_GB2312" w:hint="eastAsia"/>
          <w:sz w:val="32"/>
          <w:szCs w:val="32"/>
        </w:rPr>
        <w:lastRenderedPageBreak/>
        <w:t>和准确性。</w:t>
      </w:r>
    </w:p>
    <w:p w:rsidR="00AF1E7C" w:rsidRDefault="00CA01ED">
      <w:pPr>
        <w:spacing w:line="478"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二是进一步加强信息公开队伍培训工作，增强信息公开队伍的服务意识，提高服务水平，方便社会公众查询信息，满足广大人民群众需求。</w:t>
      </w:r>
    </w:p>
    <w:p w:rsidR="00AF1E7C" w:rsidRDefault="00CA01ED">
      <w:pPr>
        <w:spacing w:line="478" w:lineRule="exact"/>
        <w:ind w:firstLineChars="200" w:firstLine="640"/>
        <w:rPr>
          <w:rFonts w:ascii="黑体" w:eastAsia="黑体" w:hAnsi="黑体" w:cs="黑体"/>
          <w:sz w:val="32"/>
          <w:szCs w:val="32"/>
        </w:rPr>
      </w:pPr>
      <w:r>
        <w:rPr>
          <w:rFonts w:ascii="黑体" w:eastAsia="黑体" w:hAnsi="黑体" w:cs="黑体" w:hint="eastAsia"/>
          <w:sz w:val="32"/>
          <w:szCs w:val="32"/>
        </w:rPr>
        <w:t>六、其他需要报告的事项</w:t>
      </w:r>
    </w:p>
    <w:p w:rsidR="00AF1E7C" w:rsidRDefault="00CA01ED">
      <w:pPr>
        <w:spacing w:line="478"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无其他需要报告事项</w:t>
      </w:r>
    </w:p>
    <w:p w:rsidR="00AF1E7C" w:rsidRDefault="00AF1E7C"/>
    <w:sectPr w:rsidR="00AF1E7C" w:rsidSect="00AF1E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1ED" w:rsidRDefault="00CA01ED" w:rsidP="0008743B">
      <w:r>
        <w:separator/>
      </w:r>
    </w:p>
  </w:endnote>
  <w:endnote w:type="continuationSeparator" w:id="1">
    <w:p w:rsidR="00CA01ED" w:rsidRDefault="00CA01ED" w:rsidP="000874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1ED" w:rsidRDefault="00CA01ED" w:rsidP="0008743B">
      <w:r>
        <w:separator/>
      </w:r>
    </w:p>
  </w:footnote>
  <w:footnote w:type="continuationSeparator" w:id="1">
    <w:p w:rsidR="00CA01ED" w:rsidRDefault="00CA01ED" w:rsidP="000874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I4Nzk1OTI2ZDU1Zjc5MDUzYjBlMGRhOGExMjFjOTQifQ=="/>
  </w:docVars>
  <w:rsids>
    <w:rsidRoot w:val="758536F4"/>
    <w:rsid w:val="0008743B"/>
    <w:rsid w:val="001D3E19"/>
    <w:rsid w:val="00AF1E7C"/>
    <w:rsid w:val="00CA01ED"/>
    <w:rsid w:val="1A0240AA"/>
    <w:rsid w:val="1BCA4827"/>
    <w:rsid w:val="2D3412C7"/>
    <w:rsid w:val="31CD46DC"/>
    <w:rsid w:val="33E660E2"/>
    <w:rsid w:val="3C461FC0"/>
    <w:rsid w:val="3E265A58"/>
    <w:rsid w:val="494254CB"/>
    <w:rsid w:val="49B76480"/>
    <w:rsid w:val="4AAB4E1B"/>
    <w:rsid w:val="51BF283B"/>
    <w:rsid w:val="531A2092"/>
    <w:rsid w:val="5AAE0FAE"/>
    <w:rsid w:val="6BA67EB4"/>
    <w:rsid w:val="758536F4"/>
    <w:rsid w:val="776C7359"/>
    <w:rsid w:val="7ECD56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AF1E7C"/>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rsid w:val="00AF1E7C"/>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sid w:val="00AF1E7C"/>
    <w:pPr>
      <w:spacing w:beforeAutospacing="1" w:afterAutospacing="1"/>
      <w:jc w:val="left"/>
    </w:pPr>
    <w:rPr>
      <w:rFonts w:cs="Times New Roman"/>
      <w:kern w:val="0"/>
      <w:sz w:val="24"/>
    </w:rPr>
  </w:style>
  <w:style w:type="paragraph" w:styleId="a4">
    <w:name w:val="header"/>
    <w:basedOn w:val="a"/>
    <w:link w:val="Char"/>
    <w:rsid w:val="000874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8743B"/>
    <w:rPr>
      <w:rFonts w:asciiTheme="minorHAnsi" w:eastAsiaTheme="minorEastAsia" w:hAnsiTheme="minorHAnsi" w:cstheme="minorBidi"/>
      <w:kern w:val="2"/>
      <w:sz w:val="18"/>
      <w:szCs w:val="18"/>
    </w:rPr>
  </w:style>
  <w:style w:type="paragraph" w:styleId="a5">
    <w:name w:val="footer"/>
    <w:basedOn w:val="a"/>
    <w:link w:val="Char0"/>
    <w:rsid w:val="0008743B"/>
    <w:pPr>
      <w:tabs>
        <w:tab w:val="center" w:pos="4153"/>
        <w:tab w:val="right" w:pos="8306"/>
      </w:tabs>
      <w:snapToGrid w:val="0"/>
      <w:jc w:val="left"/>
    </w:pPr>
    <w:rPr>
      <w:sz w:val="18"/>
      <w:szCs w:val="18"/>
    </w:rPr>
  </w:style>
  <w:style w:type="character" w:customStyle="1" w:styleId="Char0">
    <w:name w:val="页脚 Char"/>
    <w:basedOn w:val="a0"/>
    <w:link w:val="a5"/>
    <w:rsid w:val="0008743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妳</dc:creator>
  <cp:lastModifiedBy>苏秋</cp:lastModifiedBy>
  <cp:revision>3</cp:revision>
  <cp:lastPrinted>2024-01-24T02:54:00Z</cp:lastPrinted>
  <dcterms:created xsi:type="dcterms:W3CDTF">2023-12-28T07:14:00Z</dcterms:created>
  <dcterms:modified xsi:type="dcterms:W3CDTF">2024-01-25T09:15:00Z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764C667B2400409DB6ACC51FF0BF7C5C_13</vt:lpwstr>
  </property>
</Properties>
</file>