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D5" w:rsidRDefault="008264D5" w:rsidP="008264D5">
      <w:pPr>
        <w:pStyle w:val="a5"/>
        <w:widowControl/>
        <w:shd w:val="clear" w:color="auto" w:fill="FFFFFF"/>
        <w:spacing w:beforeAutospacing="0" w:afterAutospacing="0" w:line="700" w:lineRule="exact"/>
        <w:ind w:firstLine="646"/>
        <w:jc w:val="center"/>
        <w:rPr>
          <w:rFonts w:ascii="方正小标宋简体" w:eastAsia="方正小标宋简体" w:hAnsi="方正小标宋简体" w:cs="方正小标宋简体" w:hint="eastAsia"/>
          <w:color w:val="333333"/>
          <w:spacing w:val="-6"/>
          <w:sz w:val="44"/>
          <w:szCs w:val="44"/>
          <w:shd w:val="clear" w:color="auto" w:fill="FFFFFF"/>
        </w:rPr>
      </w:pPr>
      <w:r w:rsidRPr="008264D5">
        <w:rPr>
          <w:rFonts w:ascii="方正小标宋简体" w:eastAsia="方正小标宋简体" w:hAnsi="方正小标宋简体" w:cs="方正小标宋简体" w:hint="eastAsia"/>
          <w:color w:val="333333"/>
          <w:spacing w:val="-6"/>
          <w:sz w:val="44"/>
          <w:szCs w:val="44"/>
          <w:shd w:val="clear" w:color="auto" w:fill="FFFFFF"/>
        </w:rPr>
        <w:t>坪地乡人民政府</w:t>
      </w:r>
    </w:p>
    <w:p w:rsidR="008264D5" w:rsidRDefault="008264D5" w:rsidP="008264D5">
      <w:pPr>
        <w:pStyle w:val="a5"/>
        <w:widowControl/>
        <w:shd w:val="clear" w:color="auto" w:fill="FFFFFF"/>
        <w:spacing w:beforeAutospacing="0" w:afterAutospacing="0" w:line="700" w:lineRule="exact"/>
        <w:ind w:firstLine="646"/>
        <w:jc w:val="center"/>
        <w:rPr>
          <w:rFonts w:ascii="方正小标宋简体" w:eastAsia="方正小标宋简体" w:hAnsi="方正小标宋简体" w:cs="方正小标宋简体" w:hint="eastAsia"/>
          <w:color w:val="333333"/>
          <w:spacing w:val="-6"/>
          <w:sz w:val="44"/>
          <w:szCs w:val="44"/>
          <w:shd w:val="clear" w:color="auto" w:fill="FFFFFF"/>
        </w:rPr>
      </w:pPr>
      <w:r w:rsidRPr="008264D5">
        <w:rPr>
          <w:rFonts w:ascii="方正小标宋简体" w:eastAsia="方正小标宋简体" w:hAnsi="方正小标宋简体" w:cs="方正小标宋简体" w:hint="eastAsia"/>
          <w:color w:val="333333"/>
          <w:spacing w:val="-6"/>
          <w:sz w:val="44"/>
          <w:szCs w:val="44"/>
          <w:shd w:val="clear" w:color="auto" w:fill="FFFFFF"/>
        </w:rPr>
        <w:t>2023年信息公开工作年度报告</w:t>
      </w:r>
    </w:p>
    <w:p w:rsidR="008264D5" w:rsidRDefault="008264D5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</w:p>
    <w:p w:rsidR="00947F14" w:rsidRDefault="00364763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rPr>
          <w:rFonts w:ascii="FangSong_GB2312" w:eastAsia="FangSong_GB2312" w:hAnsi="FangSong_GB2312" w:cs="FangSong_GB2312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一、总体情况</w:t>
      </w:r>
    </w:p>
    <w:p w:rsidR="00947F14" w:rsidRDefault="00364763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FangSong_GB2312" w:eastAsia="FangSong_GB2312" w:hAnsi="FangSong_GB2312" w:cs="FangSong_GB2312"/>
          <w:color w:val="333333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/>
          <w:bCs/>
          <w:color w:val="333333"/>
          <w:sz w:val="32"/>
          <w:szCs w:val="32"/>
          <w:shd w:val="clear" w:color="auto" w:fill="FFFFFF"/>
        </w:rPr>
        <w:t> </w:t>
      </w:r>
      <w:r w:rsidR="008264D5">
        <w:rPr>
          <w:rFonts w:ascii="FangSong_GB2312" w:eastAsia="FangSong_GB2312" w:hAnsi="FangSong_GB2312" w:cs="FangSong_GB2312" w:hint="eastAsia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KaiTi_GB2312" w:eastAsia="KaiTi_GB2312" w:hAnsi="KaiTi_GB2312" w:cs="KaiTi_GB2312" w:hint="eastAsia"/>
          <w:color w:val="333333"/>
          <w:sz w:val="32"/>
          <w:szCs w:val="32"/>
          <w:shd w:val="clear" w:color="auto" w:fill="FFFFFF"/>
        </w:rPr>
        <w:t>（一）主动公开</w:t>
      </w:r>
    </w:p>
    <w:p w:rsidR="00947F14" w:rsidRDefault="00364763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rPr>
          <w:rFonts w:ascii="FangSong_GB2312" w:eastAsia="FangSong_GB2312" w:hAnsi="FangSong_GB2312" w:cs="FangSong_GB2312"/>
          <w:color w:val="333333"/>
          <w:sz w:val="32"/>
          <w:szCs w:val="32"/>
          <w:u w:val="single"/>
        </w:rPr>
      </w:pP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坪地乡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信息内容主要包括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单位职责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、领导之窗、机构设置、政策文件、工作动态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、政府信息公开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等。公开方式为盘州市政府门户网站单位页面、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微信公众号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和单位微博，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其中通过盘州市政府门户网站单位页面公开信息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83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条、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微信公众号公开信息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81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条、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单位微博公开信息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92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条。</w:t>
      </w:r>
    </w:p>
    <w:p w:rsidR="00947F14" w:rsidRDefault="00364763" w:rsidP="008264D5">
      <w:pPr>
        <w:pStyle w:val="a5"/>
        <w:widowControl/>
        <w:shd w:val="clear" w:color="auto" w:fill="FFFFFF"/>
        <w:spacing w:beforeAutospacing="0" w:afterAutospacing="0" w:line="560" w:lineRule="exact"/>
        <w:ind w:firstLineChars="150" w:firstLine="480"/>
        <w:rPr>
          <w:rFonts w:ascii="FangSong_GB2312" w:eastAsia="FangSong_GB2312" w:hAnsi="FangSong_GB2312" w:cs="FangSong_GB2312"/>
          <w:color w:val="333333"/>
          <w:sz w:val="32"/>
          <w:szCs w:val="32"/>
        </w:rPr>
      </w:pPr>
      <w:r>
        <w:rPr>
          <w:rFonts w:ascii="KaiTi_GB2312" w:eastAsia="KaiTi_GB2312" w:hAnsi="KaiTi_GB2312" w:cs="KaiTi_GB2312" w:hint="eastAsia"/>
          <w:color w:val="333333"/>
          <w:sz w:val="32"/>
          <w:szCs w:val="32"/>
          <w:shd w:val="clear" w:color="auto" w:fill="FFFFFF"/>
        </w:rPr>
        <w:t>（二）依申请公开</w:t>
      </w:r>
    </w:p>
    <w:p w:rsidR="00947F14" w:rsidRDefault="00364763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rPr>
          <w:rFonts w:ascii="FangSong_GB2312" w:eastAsia="FangSong_GB2312" w:hAnsi="FangSong_GB2312" w:cs="FangSong_GB2312"/>
          <w:color w:val="333333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坪地乡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未收到政府信息公开申请，故无处理情况。</w:t>
      </w:r>
    </w:p>
    <w:p w:rsidR="00947F14" w:rsidRDefault="00364763" w:rsidP="008264D5">
      <w:pPr>
        <w:pStyle w:val="a5"/>
        <w:widowControl/>
        <w:shd w:val="clear" w:color="auto" w:fill="FFFFFF"/>
        <w:spacing w:beforeAutospacing="0" w:afterAutospacing="0" w:line="560" w:lineRule="exact"/>
        <w:ind w:firstLineChars="150" w:firstLine="480"/>
        <w:rPr>
          <w:rFonts w:ascii="KaiTi_GB2312" w:eastAsia="KaiTi_GB2312" w:hAnsi="KaiTi_GB2312" w:cs="KaiTi_GB2312"/>
          <w:color w:val="333333"/>
          <w:sz w:val="32"/>
          <w:szCs w:val="32"/>
        </w:rPr>
      </w:pPr>
      <w:r>
        <w:rPr>
          <w:rFonts w:ascii="KaiTi_GB2312" w:eastAsia="KaiTi_GB2312" w:hAnsi="KaiTi_GB2312" w:cs="KaiTi_GB2312" w:hint="eastAsia"/>
          <w:color w:val="333333"/>
          <w:sz w:val="32"/>
          <w:szCs w:val="32"/>
          <w:shd w:val="clear" w:color="auto" w:fill="FFFFFF"/>
        </w:rPr>
        <w:t>（三）政府信息管理</w:t>
      </w:r>
    </w:p>
    <w:p w:rsidR="00947F14" w:rsidRDefault="008264D5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FangSong_GB2312" w:eastAsia="FangSong_GB2312" w:hAnsi="FangSong_GB2312" w:cs="FangSong_GB2312"/>
          <w:color w:val="333333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  </w:t>
      </w:r>
      <w:r w:rsidR="00364763"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政府信息管理情况。将政府信息公开工作列为重要议事日程，高度重视政府信息公开工作，结合实际调整政府信息公开工作领导小组，建立政府信息公开管理体制和工作机制，切实保障政府信息公开工作顺利开展。全年我乡未制发行政规范性文件。</w:t>
      </w:r>
    </w:p>
    <w:p w:rsidR="00947F14" w:rsidRDefault="00364763" w:rsidP="008264D5">
      <w:pPr>
        <w:pStyle w:val="a5"/>
        <w:widowControl/>
        <w:shd w:val="clear" w:color="auto" w:fill="FFFFFF"/>
        <w:spacing w:beforeAutospacing="0" w:afterAutospacing="0" w:line="560" w:lineRule="exact"/>
        <w:ind w:firstLineChars="150" w:firstLine="480"/>
        <w:rPr>
          <w:rFonts w:ascii="KaiTi_GB2312" w:eastAsia="KaiTi_GB2312" w:hAnsi="KaiTi_GB2312" w:cs="KaiTi_GB2312"/>
          <w:color w:val="333333"/>
          <w:sz w:val="32"/>
          <w:szCs w:val="32"/>
        </w:rPr>
      </w:pPr>
      <w:r>
        <w:rPr>
          <w:rFonts w:ascii="KaiTi_GB2312" w:eastAsia="KaiTi_GB2312" w:hAnsi="KaiTi_GB2312" w:cs="KaiTi_GB2312" w:hint="eastAsia"/>
          <w:color w:val="333333"/>
          <w:sz w:val="32"/>
          <w:szCs w:val="32"/>
          <w:shd w:val="clear" w:color="auto" w:fill="FFFFFF"/>
        </w:rPr>
        <w:t>（四）政府信息公开平台建设</w:t>
      </w:r>
    </w:p>
    <w:p w:rsidR="00947F14" w:rsidRDefault="00364763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rPr>
          <w:rFonts w:ascii="FangSong_GB2312" w:eastAsia="FangSong_GB2312" w:hAnsi="FangSong_GB2312" w:cs="FangSong_GB2312"/>
          <w:color w:val="333333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坪地乡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信息公开平台包括盘州市人民政府门户网站单位页面、贵州省电子政务网单位页面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、微信公众号（坪地彝族乡人民政府）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和新浪微博（“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醉美坪地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”），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坪地乡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常态化管理和更新各平台的信息。</w:t>
      </w:r>
    </w:p>
    <w:p w:rsidR="00947F14" w:rsidRDefault="00364763" w:rsidP="008264D5">
      <w:pPr>
        <w:pStyle w:val="a5"/>
        <w:widowControl/>
        <w:shd w:val="clear" w:color="auto" w:fill="FFFFFF"/>
        <w:spacing w:beforeAutospacing="0" w:afterAutospacing="0" w:line="560" w:lineRule="exact"/>
        <w:ind w:firstLineChars="150" w:firstLine="480"/>
        <w:rPr>
          <w:rFonts w:ascii="KaiTi_GB2312" w:eastAsia="KaiTi_GB2312" w:hAnsi="KaiTi_GB2312" w:cs="KaiTi_GB2312"/>
          <w:color w:val="333333"/>
          <w:sz w:val="32"/>
          <w:szCs w:val="32"/>
        </w:rPr>
      </w:pPr>
      <w:r>
        <w:rPr>
          <w:rFonts w:ascii="KaiTi_GB2312" w:eastAsia="KaiTi_GB2312" w:hAnsi="KaiTi_GB2312" w:cs="KaiTi_GB2312" w:hint="eastAsia"/>
          <w:color w:val="333333"/>
          <w:sz w:val="32"/>
          <w:szCs w:val="32"/>
          <w:shd w:val="clear" w:color="auto" w:fill="FFFFFF"/>
        </w:rPr>
        <w:lastRenderedPageBreak/>
        <w:t>（五）监督保障</w:t>
      </w:r>
    </w:p>
    <w:p w:rsidR="00947F14" w:rsidRDefault="00364763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rPr>
          <w:rFonts w:ascii="FangSong_GB2312" w:eastAsia="FangSong_GB2312" w:hAnsi="FangSong_GB2312" w:cs="FangSong_GB2312"/>
          <w:color w:val="333333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为做好监督保障，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坪地乡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成立政府信息公开工作领导小组，明确主要领导为第一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责任人、分管领导为直接责任人以及各成员具体工作职责，不断规范和完善政府信息公开的流程和内容。</w:t>
      </w:r>
    </w:p>
    <w:p w:rsidR="00947F14" w:rsidRDefault="00364763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FangSong_GB2312" w:eastAsia="FangSong_GB2312" w:hAnsi="FangSong_GB2312" w:cs="FangSong_GB2312"/>
          <w:color w:val="333333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b/>
          <w:bCs/>
          <w:color w:val="333333"/>
          <w:sz w:val="32"/>
          <w:szCs w:val="32"/>
          <w:shd w:val="clear" w:color="auto" w:fill="FFFFFF"/>
        </w:rPr>
        <w:t> </w:t>
      </w:r>
      <w:r w:rsidR="008264D5">
        <w:rPr>
          <w:rFonts w:ascii="FangSong_GB2312" w:eastAsia="FangSong_GB2312" w:hAnsi="FangSong_GB2312" w:cs="FangSong_GB2312" w:hint="eastAsia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KaiTi_GB2312" w:eastAsia="KaiTi_GB2312" w:hAnsi="KaiTi_GB2312" w:cs="KaiTi_GB2312" w:hint="eastAsia"/>
          <w:color w:val="333333"/>
          <w:sz w:val="32"/>
          <w:szCs w:val="32"/>
          <w:shd w:val="clear" w:color="auto" w:fill="FFFFFF"/>
        </w:rPr>
        <w:t>（六）说明</w:t>
      </w:r>
    </w:p>
    <w:p w:rsidR="00947F14" w:rsidRDefault="00364763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rPr>
          <w:rFonts w:ascii="FangSong_GB2312" w:eastAsia="FangSong_GB2312" w:hAnsi="FangSong_GB2312" w:cs="FangSong_GB2312"/>
          <w:color w:val="333333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各项数据核定时间段为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2023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日至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12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31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日。</w:t>
      </w:r>
    </w:p>
    <w:p w:rsidR="00947F14" w:rsidRDefault="00364763">
      <w:pPr>
        <w:widowControl/>
        <w:shd w:val="clear" w:color="auto" w:fill="FFFFFF"/>
        <w:spacing w:line="578" w:lineRule="exact"/>
        <w:ind w:firstLineChars="200" w:firstLine="640"/>
        <w:jc w:val="left"/>
        <w:rPr>
          <w:rFonts w:ascii="黑体" w:eastAsia="黑体" w:hAnsi="黑体" w:cs="Helvetica"/>
          <w:color w:val="333333"/>
          <w:kern w:val="0"/>
          <w:sz w:val="32"/>
          <w:szCs w:val="32"/>
        </w:rPr>
      </w:pPr>
      <w:r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二、主动公开政府信息情况</w:t>
      </w:r>
    </w:p>
    <w:tbl>
      <w:tblPr>
        <w:tblW w:w="7099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5"/>
        <w:gridCol w:w="1606"/>
        <w:gridCol w:w="1833"/>
        <w:gridCol w:w="1995"/>
      </w:tblGrid>
      <w:tr w:rsidR="00947F14">
        <w:trPr>
          <w:jc w:val="center"/>
        </w:trPr>
        <w:tc>
          <w:tcPr>
            <w:tcW w:w="70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第二十条第（一）项</w:t>
            </w:r>
          </w:p>
        </w:tc>
      </w:tr>
      <w:tr w:rsidR="00947F14">
        <w:trPr>
          <w:trHeight w:val="578"/>
          <w:jc w:val="center"/>
        </w:trPr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信息内容</w:t>
            </w:r>
          </w:p>
        </w:tc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本年制发件数</w:t>
            </w:r>
          </w:p>
        </w:tc>
        <w:tc>
          <w:tcPr>
            <w:tcW w:w="18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本年废止件数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现行有效件数</w:t>
            </w:r>
          </w:p>
        </w:tc>
      </w:tr>
      <w:tr w:rsidR="00947F14">
        <w:trPr>
          <w:trHeight w:val="578"/>
          <w:jc w:val="center"/>
        </w:trPr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</w:p>
        </w:tc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</w:p>
        </w:tc>
        <w:tc>
          <w:tcPr>
            <w:tcW w:w="18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</w:p>
        </w:tc>
        <w:tc>
          <w:tcPr>
            <w:tcW w:w="19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</w:p>
        </w:tc>
      </w:tr>
      <w:tr w:rsidR="00947F14">
        <w:trPr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规章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行政</w:t>
            </w: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规范性文件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70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第二十条第（五）项</w:t>
            </w:r>
          </w:p>
        </w:tc>
      </w:tr>
      <w:tr w:rsidR="00947F14">
        <w:trPr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信息内容</w:t>
            </w:r>
          </w:p>
        </w:tc>
        <w:tc>
          <w:tcPr>
            <w:tcW w:w="5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本年处理决定数量</w:t>
            </w:r>
          </w:p>
        </w:tc>
      </w:tr>
      <w:tr w:rsidR="00947F14">
        <w:trPr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行政许可</w:t>
            </w:r>
          </w:p>
        </w:tc>
        <w:tc>
          <w:tcPr>
            <w:tcW w:w="5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70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第二十条第（六）项</w:t>
            </w:r>
          </w:p>
        </w:tc>
      </w:tr>
      <w:tr w:rsidR="00947F14">
        <w:trPr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信息内容</w:t>
            </w:r>
          </w:p>
        </w:tc>
        <w:tc>
          <w:tcPr>
            <w:tcW w:w="5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本年处理决定数量</w:t>
            </w:r>
          </w:p>
        </w:tc>
      </w:tr>
      <w:tr w:rsidR="00947F14">
        <w:trPr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行政处罚</w:t>
            </w:r>
          </w:p>
        </w:tc>
        <w:tc>
          <w:tcPr>
            <w:tcW w:w="5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行政强制</w:t>
            </w:r>
          </w:p>
        </w:tc>
        <w:tc>
          <w:tcPr>
            <w:tcW w:w="5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70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第二十条第（八）项</w:t>
            </w:r>
          </w:p>
        </w:tc>
      </w:tr>
      <w:tr w:rsidR="00947F14">
        <w:trPr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lastRenderedPageBreak/>
              <w:t>信息内容</w:t>
            </w:r>
          </w:p>
        </w:tc>
        <w:tc>
          <w:tcPr>
            <w:tcW w:w="5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本年收费金额（单位：万元）</w:t>
            </w:r>
          </w:p>
        </w:tc>
      </w:tr>
      <w:tr w:rsidR="00947F14">
        <w:trPr>
          <w:jc w:val="center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/>
                <w:color w:val="333333"/>
                <w:kern w:val="0"/>
                <w:szCs w:val="21"/>
              </w:rPr>
              <w:t>行政事业性收费</w:t>
            </w:r>
          </w:p>
        </w:tc>
        <w:tc>
          <w:tcPr>
            <w:tcW w:w="5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Arial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947F14" w:rsidRDefault="00364763">
      <w:pPr>
        <w:widowControl/>
        <w:shd w:val="clear" w:color="auto" w:fill="FFFFFF"/>
        <w:spacing w:line="578" w:lineRule="exact"/>
        <w:ind w:firstLineChars="200" w:firstLine="640"/>
        <w:jc w:val="left"/>
        <w:rPr>
          <w:rFonts w:ascii="黑体" w:eastAsia="黑体" w:hAnsi="黑体" w:cs="Helvetica"/>
          <w:color w:val="333333"/>
          <w:kern w:val="0"/>
          <w:sz w:val="32"/>
          <w:szCs w:val="32"/>
        </w:rPr>
      </w:pPr>
      <w:r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7035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559"/>
        <w:gridCol w:w="706"/>
        <w:gridCol w:w="1045"/>
        <w:gridCol w:w="367"/>
        <w:gridCol w:w="386"/>
        <w:gridCol w:w="406"/>
        <w:gridCol w:w="391"/>
        <w:gridCol w:w="406"/>
        <w:gridCol w:w="377"/>
        <w:gridCol w:w="392"/>
      </w:tblGrid>
      <w:tr w:rsidR="00947F14">
        <w:trPr>
          <w:jc w:val="center"/>
        </w:trPr>
        <w:tc>
          <w:tcPr>
            <w:tcW w:w="431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27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申请人情况</w:t>
            </w:r>
          </w:p>
        </w:tc>
      </w:tr>
      <w:tr w:rsidR="00947F14">
        <w:trPr>
          <w:jc w:val="center"/>
        </w:trPr>
        <w:tc>
          <w:tcPr>
            <w:tcW w:w="431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自然人</w:t>
            </w:r>
          </w:p>
        </w:tc>
        <w:tc>
          <w:tcPr>
            <w:tcW w:w="196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法人或其他组织</w:t>
            </w:r>
          </w:p>
        </w:tc>
        <w:tc>
          <w:tcPr>
            <w:tcW w:w="3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总计</w:t>
            </w:r>
          </w:p>
        </w:tc>
      </w:tr>
      <w:tr w:rsidR="00947F14">
        <w:trPr>
          <w:jc w:val="center"/>
        </w:trPr>
        <w:tc>
          <w:tcPr>
            <w:tcW w:w="4310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商业</w:t>
            </w:r>
          </w:p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企业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科研</w:t>
            </w:r>
          </w:p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机构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社会公益组织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法律服务机构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47F14">
        <w:trPr>
          <w:jc w:val="center"/>
        </w:trPr>
        <w:tc>
          <w:tcPr>
            <w:tcW w:w="4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4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三、本年度办理结果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（一）予以公开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  <w:r>
              <w:rPr>
                <w:rFonts w:ascii="仿宋" w:eastAsia="仿宋" w:hAnsi="仿宋" w:cs="宋体"/>
                <w:kern w:val="0"/>
                <w:szCs w:val="21"/>
              </w:rPr>
              <w:t xml:space="preserve">　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（三）不予公</w:t>
            </w:r>
            <w:r>
              <w:rPr>
                <w:rFonts w:ascii="仿宋" w:eastAsia="仿宋" w:hAnsi="仿宋" w:cs="宋体"/>
                <w:kern w:val="0"/>
                <w:szCs w:val="21"/>
              </w:rPr>
              <w:lastRenderedPageBreak/>
              <w:t>开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lastRenderedPageBreak/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．属于国家秘密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．其他法律行政法规禁止公开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．危及</w:t>
            </w:r>
            <w:r>
              <w:rPr>
                <w:rFonts w:ascii="仿宋" w:eastAsia="仿宋" w:hAnsi="仿宋" w:cs="宋体"/>
                <w:kern w:val="0"/>
                <w:szCs w:val="21"/>
              </w:rPr>
              <w:t>“</w:t>
            </w:r>
            <w:r>
              <w:rPr>
                <w:rFonts w:ascii="仿宋" w:eastAsia="仿宋" w:hAnsi="仿宋" w:cs="宋体"/>
                <w:kern w:val="0"/>
                <w:szCs w:val="21"/>
              </w:rPr>
              <w:t>三安全一稳定</w:t>
            </w:r>
            <w:r>
              <w:rPr>
                <w:rFonts w:ascii="仿宋" w:eastAsia="仿宋" w:hAnsi="仿宋" w:cs="宋体"/>
                <w:kern w:val="0"/>
                <w:szCs w:val="21"/>
              </w:rPr>
              <w:t>”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．保护第三方合法权益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．属于三类内部事务信息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．属于四类过程性信息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．属于行政执法案卷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．属于行</w:t>
            </w:r>
            <w:r>
              <w:rPr>
                <w:rFonts w:ascii="仿宋" w:eastAsia="仿宋" w:hAnsi="仿宋" w:cs="宋体"/>
                <w:kern w:val="0"/>
                <w:szCs w:val="21"/>
              </w:rPr>
              <w:lastRenderedPageBreak/>
              <w:t>政查询事项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（四）无法提供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．本机关不掌握相关政府信息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．没有现成信息需要另行制作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．补正后申请内容仍不明确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（五）不予处理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．信访举报投诉类申请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．重复申请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．要求提供公开出</w:t>
            </w:r>
            <w:r>
              <w:rPr>
                <w:rFonts w:ascii="仿宋" w:eastAsia="仿宋" w:hAnsi="仿宋" w:cs="宋体"/>
                <w:kern w:val="0"/>
                <w:szCs w:val="21"/>
              </w:rPr>
              <w:lastRenderedPageBreak/>
              <w:t>版物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lastRenderedPageBreak/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．无正当理由大量反复申请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．要求行政机关确认或重新出具已获取信息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（六）其他处理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．申请人无正当理由逾期不补正、行政机关不再处理其政府信息公开申请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．申请人逾期未按收费通知要求缴纳</w:t>
            </w:r>
            <w:r>
              <w:rPr>
                <w:rFonts w:ascii="仿宋" w:eastAsia="仿宋" w:hAnsi="仿宋" w:cs="宋体"/>
                <w:kern w:val="0"/>
                <w:szCs w:val="21"/>
              </w:rPr>
              <w:lastRenderedPageBreak/>
              <w:t>费用、行政机关不再处理其政府信息公开申请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lastRenderedPageBreak/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kern w:val="0"/>
                <w:szCs w:val="21"/>
              </w:rPr>
              <w:t>．其他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2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（七）总计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</w:tr>
      <w:tr w:rsidR="00947F14">
        <w:trPr>
          <w:jc w:val="center"/>
        </w:trPr>
        <w:tc>
          <w:tcPr>
            <w:tcW w:w="4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四、结转下年度继续办理</w:t>
            </w:r>
          </w:p>
        </w:tc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</w:tr>
    </w:tbl>
    <w:p w:rsidR="00947F14" w:rsidRDefault="00364763">
      <w:pPr>
        <w:widowControl/>
        <w:shd w:val="clear" w:color="auto" w:fill="FFFFFF"/>
        <w:spacing w:line="578" w:lineRule="exact"/>
        <w:ind w:firstLineChars="200" w:firstLine="640"/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Arial"/>
          <w:color w:val="333333"/>
          <w:sz w:val="32"/>
          <w:szCs w:val="32"/>
          <w:shd w:val="clear" w:color="auto" w:fill="FFFFFF"/>
        </w:rPr>
        <w:t>四、政府信息公开行政复议和行政诉讼情况</w:t>
      </w:r>
    </w:p>
    <w:tbl>
      <w:tblPr>
        <w:tblW w:w="6963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579"/>
        <w:gridCol w:w="593"/>
        <w:gridCol w:w="567"/>
        <w:gridCol w:w="545"/>
        <w:gridCol w:w="1300"/>
        <w:gridCol w:w="352"/>
        <w:gridCol w:w="335"/>
        <w:gridCol w:w="335"/>
        <w:gridCol w:w="361"/>
        <w:gridCol w:w="291"/>
        <w:gridCol w:w="357"/>
        <w:gridCol w:w="339"/>
        <w:gridCol w:w="370"/>
        <w:gridCol w:w="339"/>
        <w:gridCol w:w="300"/>
      </w:tblGrid>
      <w:tr w:rsidR="00947F14">
        <w:trPr>
          <w:jc w:val="center"/>
        </w:trPr>
        <w:tc>
          <w:tcPr>
            <w:tcW w:w="35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行政复议</w:t>
            </w:r>
          </w:p>
        </w:tc>
        <w:tc>
          <w:tcPr>
            <w:tcW w:w="337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行政诉讼</w:t>
            </w:r>
          </w:p>
        </w:tc>
      </w:tr>
      <w:tr w:rsidR="00947F14">
        <w:trPr>
          <w:jc w:val="center"/>
        </w:trPr>
        <w:tc>
          <w:tcPr>
            <w:tcW w:w="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结果维持</w:t>
            </w:r>
          </w:p>
        </w:tc>
        <w:tc>
          <w:tcPr>
            <w:tcW w:w="5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其他结果</w:t>
            </w:r>
          </w:p>
        </w:tc>
        <w:tc>
          <w:tcPr>
            <w:tcW w:w="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尚未</w:t>
            </w:r>
          </w:p>
          <w:p w:rsidR="00947F14" w:rsidRDefault="00364763">
            <w:pPr>
              <w:widowControl/>
              <w:spacing w:line="578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审结</w:t>
            </w:r>
          </w:p>
        </w:tc>
        <w:tc>
          <w:tcPr>
            <w:tcW w:w="1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总计</w:t>
            </w:r>
          </w:p>
        </w:tc>
        <w:tc>
          <w:tcPr>
            <w:tcW w:w="16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未经复议直接起诉</w:t>
            </w:r>
          </w:p>
        </w:tc>
        <w:tc>
          <w:tcPr>
            <w:tcW w:w="17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复议后起诉</w:t>
            </w:r>
          </w:p>
        </w:tc>
      </w:tr>
      <w:tr w:rsidR="00947F14">
        <w:trPr>
          <w:jc w:val="center"/>
        </w:trPr>
        <w:tc>
          <w:tcPr>
            <w:tcW w:w="5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F14" w:rsidRDefault="00947F14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结果</w:t>
            </w:r>
          </w:p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维持</w:t>
            </w:r>
          </w:p>
        </w:tc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结果纠正</w:t>
            </w:r>
          </w:p>
        </w:tc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其他结果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尚未</w:t>
            </w:r>
          </w:p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审结</w:t>
            </w:r>
          </w:p>
        </w:tc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总计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结果</w:t>
            </w:r>
          </w:p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维持</w:t>
            </w:r>
          </w:p>
        </w:tc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结果纠正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其他</w:t>
            </w:r>
          </w:p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结果</w:t>
            </w:r>
          </w:p>
        </w:tc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尚未审结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总计</w:t>
            </w:r>
          </w:p>
        </w:tc>
      </w:tr>
      <w:tr w:rsidR="00947F14">
        <w:trPr>
          <w:jc w:val="center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47F14" w:rsidRDefault="00364763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0</w:t>
            </w:r>
          </w:p>
        </w:tc>
      </w:tr>
    </w:tbl>
    <w:p w:rsidR="00947F14" w:rsidRDefault="00364763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rPr>
          <w:rFonts w:ascii="FangSong_GB2312" w:eastAsia="FangSong_GB2312" w:hAnsi="FangSong_GB2312" w:cs="FangSong_GB2312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947F14" w:rsidRDefault="00364763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rPr>
          <w:rFonts w:ascii="FangSong_GB2312" w:eastAsia="FangSong_GB2312" w:hAnsi="FangSong_GB2312" w:cs="FangSong_GB2312"/>
          <w:color w:val="333333"/>
          <w:sz w:val="32"/>
          <w:szCs w:val="32"/>
          <w:shd w:val="clear" w:color="auto" w:fill="FFFFFF"/>
        </w:rPr>
      </w:pP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lastRenderedPageBreak/>
        <w:t>坪地乡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信息公开存在的主要问题：一是少部分信息发布不够及时，时效性不强；二是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政府信息公开涉及范围广，上传的部分信息内容有待进一步充实，语言表达需更精炼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 w:rsidR="00947F14" w:rsidRDefault="00364763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rPr>
          <w:rFonts w:ascii="FangSong_GB2312" w:eastAsia="FangSong_GB2312" w:hAnsi="FangSong_GB2312" w:cs="FangSong_GB2312"/>
          <w:color w:val="333333"/>
          <w:sz w:val="32"/>
          <w:szCs w:val="32"/>
          <w:shd w:val="clear" w:color="auto" w:fill="FFFFFF"/>
        </w:rPr>
      </w:pP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改进措施：下一步工作中，一是严格执行“三审三校”制度；二是规范信息内容，确保信息内容准确，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并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及时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更新</w:t>
      </w: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。</w:t>
      </w:r>
    </w:p>
    <w:p w:rsidR="00947F14" w:rsidRDefault="00364763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rPr>
          <w:rFonts w:ascii="FangSong_GB2312" w:eastAsia="FangSong_GB2312" w:hAnsi="FangSong_GB2312" w:cs="FangSong_GB2312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六、其他需要报告的事项</w:t>
      </w:r>
    </w:p>
    <w:p w:rsidR="00947F14" w:rsidRDefault="00364763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rPr>
          <w:rFonts w:ascii="FangSong_GB2312" w:eastAsia="FangSong_GB2312" w:hAnsi="FangSong_GB2312" w:cs="FangSong_GB2312"/>
          <w:color w:val="333333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color w:val="333333"/>
          <w:sz w:val="32"/>
          <w:szCs w:val="32"/>
          <w:shd w:val="clear" w:color="auto" w:fill="FFFFFF"/>
        </w:rPr>
        <w:t>无其他需报告的事项。</w:t>
      </w:r>
    </w:p>
    <w:p w:rsidR="00947F14" w:rsidRDefault="00947F14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rPr>
          <w:rFonts w:ascii="FangSong_GB2312" w:eastAsia="FangSong_GB2312" w:hAnsi="FangSong_GB2312" w:cs="FangSong_GB2312"/>
          <w:color w:val="333333"/>
          <w:sz w:val="32"/>
          <w:szCs w:val="32"/>
        </w:rPr>
      </w:pPr>
    </w:p>
    <w:p w:rsidR="00947F14" w:rsidRDefault="00947F14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rPr>
          <w:rFonts w:ascii="FangSong_GB2312" w:eastAsia="FangSong_GB2312" w:hAnsi="FangSong_GB2312" w:cs="FangSong_GB2312"/>
          <w:color w:val="333333"/>
          <w:sz w:val="32"/>
          <w:szCs w:val="32"/>
        </w:rPr>
      </w:pPr>
    </w:p>
    <w:p w:rsidR="00947F14" w:rsidRDefault="00947F14">
      <w:pPr>
        <w:pStyle w:val="a5"/>
        <w:widowControl/>
        <w:shd w:val="clear" w:color="auto" w:fill="FFFFFF"/>
        <w:spacing w:beforeAutospacing="0" w:afterAutospacing="0" w:line="560" w:lineRule="exact"/>
        <w:ind w:firstLine="645"/>
        <w:rPr>
          <w:rFonts w:ascii="FangSong_GB2312" w:eastAsia="FangSong_GB2312" w:hAnsi="FangSong_GB2312" w:cs="FangSong_GB2312"/>
          <w:color w:val="333333"/>
          <w:sz w:val="32"/>
          <w:szCs w:val="32"/>
        </w:rPr>
      </w:pPr>
    </w:p>
    <w:p w:rsidR="00947F14" w:rsidRDefault="00364763" w:rsidP="008264D5">
      <w:pPr>
        <w:pStyle w:val="a5"/>
        <w:widowControl/>
        <w:shd w:val="clear" w:color="auto" w:fill="FFFFFF"/>
        <w:spacing w:beforeAutospacing="0" w:afterAutospacing="0" w:line="560" w:lineRule="exact"/>
        <w:ind w:rightChars="400" w:right="840"/>
        <w:rPr>
          <w:rFonts w:ascii="FangSong_GB2312" w:eastAsia="FangSong_GB2312" w:hAnsi="FangSong_GB2312" w:cs="FangSong_GB2312"/>
          <w:color w:val="333333"/>
          <w:sz w:val="32"/>
          <w:szCs w:val="32"/>
        </w:rPr>
      </w:pPr>
      <w:r>
        <w:rPr>
          <w:rFonts w:ascii="MS Mincho" w:eastAsia="MS Mincho" w:hAnsi="MS Mincho" w:cs="MS Mincho" w:hint="eastAsia"/>
          <w:color w:val="333333"/>
          <w:sz w:val="32"/>
          <w:szCs w:val="32"/>
          <w:shd w:val="clear" w:color="auto" w:fill="FFFFFF"/>
        </w:rPr>
        <w:t>                                </w:t>
      </w:r>
    </w:p>
    <w:p w:rsidR="00947F14" w:rsidRDefault="00947F14"/>
    <w:sectPr w:rsidR="00947F14" w:rsidSect="00947F14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763" w:rsidRDefault="00364763" w:rsidP="00947F14">
      <w:r>
        <w:separator/>
      </w:r>
    </w:p>
  </w:endnote>
  <w:endnote w:type="continuationSeparator" w:id="1">
    <w:p w:rsidR="00364763" w:rsidRDefault="00364763" w:rsidP="00947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F14" w:rsidRDefault="00947F1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947F14" w:rsidRDefault="00364763">
                <w:pPr>
                  <w:pStyle w:val="a3"/>
                  <w:ind w:leftChars="100" w:left="210" w:rightChars="100" w:right="21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947F14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947F14">
                  <w:rPr>
                    <w:sz w:val="28"/>
                    <w:szCs w:val="28"/>
                  </w:rPr>
                  <w:fldChar w:fldCharType="separate"/>
                </w:r>
                <w:r w:rsidR="008264D5">
                  <w:rPr>
                    <w:noProof/>
                    <w:sz w:val="28"/>
                    <w:szCs w:val="28"/>
                  </w:rPr>
                  <w:t>8</w:t>
                </w:r>
                <w:r w:rsidR="00947F14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763" w:rsidRDefault="00364763" w:rsidP="00947F14">
      <w:r>
        <w:separator/>
      </w:r>
    </w:p>
  </w:footnote>
  <w:footnote w:type="continuationSeparator" w:id="1">
    <w:p w:rsidR="00364763" w:rsidRDefault="00364763" w:rsidP="00947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I0ZDVkZmI5NTViZTEzNTQ4ZTU0Nzg0MTQ2M2YyZWEifQ=="/>
    <w:docVar w:name="KSO_WPS_MARK_KEY" w:val="a33e12a5-23e8-4332-9d06-1994be7b2ece"/>
  </w:docVars>
  <w:rsids>
    <w:rsidRoot w:val="1D43414C"/>
    <w:rsid w:val="00364763"/>
    <w:rsid w:val="008264D5"/>
    <w:rsid w:val="00947F14"/>
    <w:rsid w:val="1D43414C"/>
    <w:rsid w:val="1D8934FB"/>
    <w:rsid w:val="3FCD1626"/>
    <w:rsid w:val="7C1B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F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47F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47F1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47F1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浮生</dc:creator>
  <cp:lastModifiedBy>苏秋</cp:lastModifiedBy>
  <cp:revision>3</cp:revision>
  <cp:lastPrinted>2024-01-12T02:46:00Z</cp:lastPrinted>
  <dcterms:created xsi:type="dcterms:W3CDTF">2024-01-11T08:13:00Z</dcterms:created>
  <dcterms:modified xsi:type="dcterms:W3CDTF">2024-01-24T02:24:00Z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AB2C5168D77A4E57A483B59B171A98D1_11</vt:lpwstr>
  </property>
</Properties>
</file>